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BB4BA" w14:textId="77777777" w:rsidR="00EE1A2C" w:rsidRDefault="00EE1A2C" w:rsidP="004C2E47">
      <w:pPr>
        <w:rPr>
          <w:rFonts w:cs="Arial"/>
          <w:b/>
        </w:rPr>
      </w:pPr>
    </w:p>
    <w:tbl>
      <w:tblPr>
        <w:tblStyle w:val="Tabelraster"/>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7F7CC4" w:rsidRPr="00FA31E2" w14:paraId="4203548F" w14:textId="77777777" w:rsidTr="007F7CC4">
        <w:trPr>
          <w:trHeight w:val="1855"/>
        </w:trPr>
        <w:tc>
          <w:tcPr>
            <w:tcW w:w="9214" w:type="dxa"/>
          </w:tcPr>
          <w:p w14:paraId="20413218" w14:textId="77777777" w:rsidR="007F7CC4" w:rsidRDefault="007F7CC4" w:rsidP="00382C49"/>
          <w:p w14:paraId="002B7320" w14:textId="77777777" w:rsidR="007F7CC4" w:rsidRDefault="007F7CC4" w:rsidP="00382C49">
            <w:pPr>
              <w:rPr>
                <w:noProof/>
              </w:rPr>
            </w:pPr>
          </w:p>
          <w:p w14:paraId="1DEC5324" w14:textId="77777777" w:rsidR="007F7CC4" w:rsidRDefault="007F7CC4" w:rsidP="00382C49">
            <w:pPr>
              <w:jc w:val="center"/>
            </w:pPr>
          </w:p>
          <w:p w14:paraId="0E3E4E9F" w14:textId="77777777" w:rsidR="007F7CC4" w:rsidRDefault="007F7CC4" w:rsidP="00382C49"/>
          <w:p w14:paraId="075AD0A7" w14:textId="41F84DE3" w:rsidR="007F7CC4" w:rsidRPr="00FA31E2" w:rsidRDefault="0066743E" w:rsidP="007F7CC4">
            <w:pPr>
              <w:jc w:val="center"/>
            </w:pPr>
            <w:r w:rsidRPr="00FA31E2">
              <w:rPr>
                <w:rFonts w:cs="Arial"/>
                <w:b/>
                <w:noProof/>
                <w:sz w:val="96"/>
                <w:szCs w:val="96"/>
              </w:rPr>
              <w:drawing>
                <wp:inline distT="0" distB="0" distL="0" distR="0" wp14:anchorId="6DD0E7C9" wp14:editId="0259008F">
                  <wp:extent cx="2334895" cy="743585"/>
                  <wp:effectExtent l="0" t="0" r="825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895" cy="743585"/>
                          </a:xfrm>
                          <a:prstGeom prst="rect">
                            <a:avLst/>
                          </a:prstGeom>
                          <a:noFill/>
                        </pic:spPr>
                      </pic:pic>
                    </a:graphicData>
                  </a:graphic>
                </wp:inline>
              </w:drawing>
            </w:r>
          </w:p>
        </w:tc>
      </w:tr>
    </w:tbl>
    <w:p w14:paraId="14CFCD24" w14:textId="77777777" w:rsidR="00700B43" w:rsidRPr="00FA31E2" w:rsidRDefault="00700B43" w:rsidP="004C2E47">
      <w:pPr>
        <w:rPr>
          <w:rFonts w:cs="Arial"/>
          <w:b/>
        </w:rPr>
      </w:pPr>
    </w:p>
    <w:p w14:paraId="02FD93BB" w14:textId="77777777" w:rsidR="00700B43" w:rsidRPr="00FA31E2" w:rsidRDefault="00700B43" w:rsidP="004C2E47">
      <w:pPr>
        <w:rPr>
          <w:rFonts w:cs="Arial"/>
          <w:b/>
        </w:rPr>
      </w:pPr>
    </w:p>
    <w:p w14:paraId="55192282" w14:textId="77777777" w:rsidR="00700B43" w:rsidRPr="00FA31E2" w:rsidRDefault="00700B43" w:rsidP="004C2E47">
      <w:pPr>
        <w:rPr>
          <w:rFonts w:cs="Arial"/>
          <w:b/>
        </w:rPr>
      </w:pPr>
    </w:p>
    <w:p w14:paraId="404DAA33" w14:textId="77777777" w:rsidR="00700B43" w:rsidRPr="00FA31E2" w:rsidRDefault="00700B43" w:rsidP="004C2E47">
      <w:pPr>
        <w:rPr>
          <w:rFonts w:cs="Arial"/>
          <w:b/>
        </w:rPr>
      </w:pPr>
    </w:p>
    <w:p w14:paraId="7E873041" w14:textId="77777777" w:rsidR="00700B43" w:rsidRPr="00FA31E2" w:rsidRDefault="00700B43" w:rsidP="004C2E47">
      <w:pPr>
        <w:rPr>
          <w:rFonts w:cs="Arial"/>
          <w:b/>
        </w:rPr>
      </w:pPr>
    </w:p>
    <w:p w14:paraId="235323A1" w14:textId="77777777" w:rsidR="00700B43" w:rsidRPr="00FA31E2" w:rsidRDefault="00700B43" w:rsidP="004915CA">
      <w:pPr>
        <w:pBdr>
          <w:top w:val="single" w:sz="4" w:space="1" w:color="auto"/>
          <w:left w:val="single" w:sz="4" w:space="4" w:color="auto"/>
          <w:bottom w:val="single" w:sz="4" w:space="0" w:color="auto"/>
          <w:right w:val="single" w:sz="4" w:space="0" w:color="auto"/>
        </w:pBdr>
        <w:rPr>
          <w:rFonts w:cs="Arial"/>
          <w:b/>
        </w:rPr>
      </w:pPr>
    </w:p>
    <w:p w14:paraId="478A8E43" w14:textId="77777777" w:rsidR="00700B43" w:rsidRPr="00FA31E2" w:rsidRDefault="00700B43" w:rsidP="004915CA">
      <w:pPr>
        <w:pBdr>
          <w:top w:val="single" w:sz="4" w:space="1" w:color="auto"/>
          <w:left w:val="single" w:sz="4" w:space="4" w:color="auto"/>
          <w:bottom w:val="single" w:sz="4" w:space="0" w:color="auto"/>
          <w:right w:val="single" w:sz="4" w:space="0" w:color="auto"/>
        </w:pBdr>
        <w:rPr>
          <w:rFonts w:cs="Arial"/>
          <w:b/>
        </w:rPr>
      </w:pPr>
    </w:p>
    <w:p w14:paraId="298071B7" w14:textId="77777777" w:rsidR="00700B43" w:rsidRPr="00FA31E2" w:rsidRDefault="00700B43" w:rsidP="004915CA">
      <w:pPr>
        <w:pBdr>
          <w:top w:val="single" w:sz="4" w:space="1" w:color="auto"/>
          <w:left w:val="single" w:sz="4" w:space="4" w:color="auto"/>
          <w:bottom w:val="single" w:sz="4" w:space="0" w:color="auto"/>
          <w:right w:val="single" w:sz="4" w:space="0" w:color="auto"/>
        </w:pBdr>
        <w:rPr>
          <w:rFonts w:cs="Arial"/>
          <w:b/>
        </w:rPr>
      </w:pPr>
    </w:p>
    <w:p w14:paraId="3F9736FF" w14:textId="77777777" w:rsidR="00700B43" w:rsidRPr="00FA31E2" w:rsidRDefault="00AE7B62" w:rsidP="004915CA">
      <w:pPr>
        <w:pBdr>
          <w:top w:val="single" w:sz="4" w:space="1" w:color="auto"/>
          <w:left w:val="single" w:sz="4" w:space="4" w:color="auto"/>
          <w:bottom w:val="single" w:sz="4" w:space="0" w:color="auto"/>
          <w:right w:val="single" w:sz="4" w:space="0" w:color="auto"/>
        </w:pBdr>
        <w:spacing w:line="360" w:lineRule="auto"/>
        <w:jc w:val="center"/>
        <w:rPr>
          <w:rFonts w:cs="Arial"/>
          <w:b/>
          <w:sz w:val="72"/>
          <w:szCs w:val="72"/>
        </w:rPr>
      </w:pPr>
      <w:r w:rsidRPr="00FA31E2">
        <w:rPr>
          <w:rFonts w:cs="Arial"/>
          <w:b/>
          <w:sz w:val="72"/>
          <w:szCs w:val="72"/>
        </w:rPr>
        <w:t>Sponsorbeleid</w:t>
      </w:r>
      <w:r w:rsidR="00700B43" w:rsidRPr="00FA31E2">
        <w:rPr>
          <w:rFonts w:cs="Arial"/>
          <w:b/>
          <w:sz w:val="72"/>
          <w:szCs w:val="72"/>
        </w:rPr>
        <w:t xml:space="preserve"> </w:t>
      </w:r>
    </w:p>
    <w:p w14:paraId="2725B359" w14:textId="77777777" w:rsidR="00700B43" w:rsidRPr="00FA31E2" w:rsidRDefault="00226A79" w:rsidP="004915CA">
      <w:pPr>
        <w:pBdr>
          <w:top w:val="single" w:sz="4" w:space="1" w:color="auto"/>
          <w:left w:val="single" w:sz="4" w:space="4" w:color="auto"/>
          <w:bottom w:val="single" w:sz="4" w:space="0" w:color="auto"/>
          <w:right w:val="single" w:sz="4" w:space="0" w:color="auto"/>
        </w:pBdr>
        <w:spacing w:line="360" w:lineRule="auto"/>
        <w:jc w:val="center"/>
        <w:rPr>
          <w:rFonts w:cs="Arial"/>
          <w:b/>
          <w:sz w:val="72"/>
          <w:szCs w:val="72"/>
        </w:rPr>
      </w:pPr>
      <w:r w:rsidRPr="00FA31E2">
        <w:rPr>
          <w:rFonts w:cs="Arial"/>
          <w:b/>
          <w:sz w:val="72"/>
          <w:szCs w:val="72"/>
        </w:rPr>
        <w:t>SKOVV</w:t>
      </w:r>
    </w:p>
    <w:p w14:paraId="6C5E2795" w14:textId="77777777" w:rsidR="00700B43" w:rsidRPr="00FA31E2" w:rsidRDefault="00700B43" w:rsidP="004915CA">
      <w:pPr>
        <w:pBdr>
          <w:top w:val="single" w:sz="4" w:space="1" w:color="auto"/>
          <w:left w:val="single" w:sz="4" w:space="4" w:color="auto"/>
          <w:bottom w:val="single" w:sz="4" w:space="0" w:color="auto"/>
          <w:right w:val="single" w:sz="4" w:space="0" w:color="auto"/>
        </w:pBdr>
        <w:spacing w:line="360" w:lineRule="auto"/>
        <w:jc w:val="center"/>
        <w:rPr>
          <w:rFonts w:cs="Arial"/>
          <w:b/>
          <w:sz w:val="40"/>
          <w:szCs w:val="40"/>
        </w:rPr>
      </w:pPr>
    </w:p>
    <w:p w14:paraId="73217F8E" w14:textId="77777777" w:rsidR="00700B43" w:rsidRPr="00FA31E2" w:rsidRDefault="00700B43" w:rsidP="004C2E47">
      <w:pPr>
        <w:rPr>
          <w:rFonts w:cs="Arial"/>
          <w:b/>
        </w:rPr>
      </w:pPr>
    </w:p>
    <w:p w14:paraId="67275150" w14:textId="77777777" w:rsidR="00700B43" w:rsidRPr="00FA31E2" w:rsidRDefault="00700B43" w:rsidP="004C2E47">
      <w:pPr>
        <w:rPr>
          <w:rFonts w:cs="Arial"/>
          <w:b/>
        </w:rPr>
      </w:pPr>
    </w:p>
    <w:p w14:paraId="6A674519" w14:textId="77777777" w:rsidR="00EE1A2C" w:rsidRPr="00FA31E2" w:rsidRDefault="00EE1A2C" w:rsidP="004C2E47">
      <w:pPr>
        <w:rPr>
          <w:rFonts w:cs="Arial"/>
          <w:b/>
        </w:rPr>
      </w:pPr>
    </w:p>
    <w:p w14:paraId="16D2C486" w14:textId="77777777" w:rsidR="00700B43" w:rsidRPr="00FA31E2" w:rsidRDefault="00700B43" w:rsidP="004C2E47">
      <w:pPr>
        <w:rPr>
          <w:rFonts w:cs="Arial"/>
          <w:sz w:val="22"/>
          <w:szCs w:val="22"/>
        </w:rPr>
      </w:pPr>
    </w:p>
    <w:p w14:paraId="2ECA067F" w14:textId="77777777" w:rsidR="00700B43" w:rsidRPr="00FA31E2" w:rsidRDefault="00700B43" w:rsidP="004C2E47">
      <w:pPr>
        <w:rPr>
          <w:rFonts w:cs="Arial"/>
          <w:sz w:val="22"/>
          <w:szCs w:val="22"/>
        </w:rPr>
      </w:pPr>
    </w:p>
    <w:p w14:paraId="17680A5C" w14:textId="77777777" w:rsidR="00226A79" w:rsidRPr="00FA31E2" w:rsidRDefault="00226A79" w:rsidP="004C2E47">
      <w:pPr>
        <w:rPr>
          <w:rFonts w:cs="Arial"/>
          <w:sz w:val="22"/>
          <w:szCs w:val="22"/>
        </w:rPr>
      </w:pPr>
    </w:p>
    <w:p w14:paraId="0D622532" w14:textId="77777777" w:rsidR="00226A79" w:rsidRPr="00FA31E2" w:rsidRDefault="00226A79" w:rsidP="004C2E47">
      <w:pPr>
        <w:rPr>
          <w:rFonts w:cs="Arial"/>
          <w:sz w:val="22"/>
          <w:szCs w:val="22"/>
        </w:rPr>
      </w:pPr>
    </w:p>
    <w:p w14:paraId="0939A45E" w14:textId="77777777" w:rsidR="004915CA" w:rsidRPr="00FA31E2" w:rsidRDefault="004915CA" w:rsidP="004C2E47">
      <w:pPr>
        <w:rPr>
          <w:rFonts w:cs="Arial"/>
          <w:sz w:val="22"/>
          <w:szCs w:val="22"/>
        </w:rPr>
      </w:pPr>
    </w:p>
    <w:p w14:paraId="03635C48" w14:textId="77777777" w:rsidR="004915CA" w:rsidRPr="00FA31E2" w:rsidRDefault="004915CA" w:rsidP="004C2E47">
      <w:pPr>
        <w:rPr>
          <w:rFonts w:cs="Arial"/>
          <w:sz w:val="22"/>
          <w:szCs w:val="22"/>
        </w:rPr>
      </w:pPr>
    </w:p>
    <w:p w14:paraId="15D7D721" w14:textId="55FC397C" w:rsidR="00226A79" w:rsidRPr="00FA31E2" w:rsidRDefault="00226A79" w:rsidP="004C2E47">
      <w:pPr>
        <w:rPr>
          <w:rFonts w:cs="Arial"/>
          <w:sz w:val="22"/>
          <w:szCs w:val="22"/>
        </w:rPr>
      </w:pPr>
    </w:p>
    <w:p w14:paraId="77C56C12" w14:textId="77777777" w:rsidR="00700B43" w:rsidRPr="00FA31E2" w:rsidRDefault="00700B43" w:rsidP="004C2E47">
      <w:pPr>
        <w:rPr>
          <w:rFonts w:cs="Arial"/>
          <w:sz w:val="22"/>
          <w:szCs w:val="22"/>
        </w:rPr>
      </w:pPr>
    </w:p>
    <w:tbl>
      <w:tblPr>
        <w:tblStyle w:val="Tabelraster"/>
        <w:tblW w:w="0" w:type="auto"/>
        <w:tblLook w:val="04A0" w:firstRow="1" w:lastRow="0" w:firstColumn="1" w:lastColumn="0" w:noHBand="0" w:noVBand="1"/>
      </w:tblPr>
      <w:tblGrid>
        <w:gridCol w:w="6091"/>
        <w:gridCol w:w="2409"/>
      </w:tblGrid>
      <w:tr w:rsidR="00B91D1C" w:rsidRPr="00FA31E2" w14:paraId="39468A09" w14:textId="77777777" w:rsidTr="00CD6AC6">
        <w:tc>
          <w:tcPr>
            <w:tcW w:w="6091" w:type="dxa"/>
          </w:tcPr>
          <w:p w14:paraId="6BCFF9AE" w14:textId="77777777" w:rsidR="00B91D1C" w:rsidRPr="00FA31E2" w:rsidRDefault="00B91D1C" w:rsidP="004C2E47">
            <w:pPr>
              <w:rPr>
                <w:rFonts w:cs="Arial"/>
                <w:sz w:val="22"/>
                <w:szCs w:val="22"/>
              </w:rPr>
            </w:pPr>
            <w:r w:rsidRPr="00FA31E2">
              <w:rPr>
                <w:sz w:val="22"/>
                <w:szCs w:val="22"/>
              </w:rPr>
              <w:t>1</w:t>
            </w:r>
            <w:r w:rsidRPr="00FA31E2">
              <w:rPr>
                <w:sz w:val="22"/>
                <w:szCs w:val="22"/>
                <w:vertAlign w:val="superscript"/>
              </w:rPr>
              <w:t>e</w:t>
            </w:r>
            <w:r w:rsidRPr="00FA31E2">
              <w:rPr>
                <w:sz w:val="22"/>
                <w:szCs w:val="22"/>
              </w:rPr>
              <w:t xml:space="preserve"> Concept (basis = </w:t>
            </w:r>
            <w:r w:rsidR="00AE7B62" w:rsidRPr="00FA31E2">
              <w:rPr>
                <w:sz w:val="22"/>
                <w:szCs w:val="22"/>
              </w:rPr>
              <w:t>landelijk convenant 201</w:t>
            </w:r>
            <w:r w:rsidR="008D03BE" w:rsidRPr="00FA31E2">
              <w:rPr>
                <w:sz w:val="22"/>
                <w:szCs w:val="22"/>
              </w:rPr>
              <w:t>9</w:t>
            </w:r>
            <w:r w:rsidR="004915CA" w:rsidRPr="00FA31E2">
              <w:rPr>
                <w:sz w:val="22"/>
                <w:szCs w:val="22"/>
              </w:rPr>
              <w:t>)</w:t>
            </w:r>
          </w:p>
        </w:tc>
        <w:tc>
          <w:tcPr>
            <w:tcW w:w="2409" w:type="dxa"/>
          </w:tcPr>
          <w:p w14:paraId="24AA6DE4" w14:textId="77777777" w:rsidR="00B91D1C" w:rsidRPr="00FA31E2" w:rsidRDefault="004915CA" w:rsidP="004C2E47">
            <w:pPr>
              <w:rPr>
                <w:rFonts w:cs="Arial"/>
                <w:sz w:val="22"/>
                <w:szCs w:val="22"/>
              </w:rPr>
            </w:pPr>
            <w:r w:rsidRPr="00FA31E2">
              <w:rPr>
                <w:rFonts w:cs="Arial"/>
                <w:sz w:val="22"/>
                <w:szCs w:val="22"/>
              </w:rPr>
              <w:t>1</w:t>
            </w:r>
            <w:r w:rsidR="00226A79" w:rsidRPr="00FA31E2">
              <w:rPr>
                <w:rFonts w:cs="Arial"/>
                <w:sz w:val="22"/>
                <w:szCs w:val="22"/>
              </w:rPr>
              <w:t>8 april 2019</w:t>
            </w:r>
          </w:p>
        </w:tc>
      </w:tr>
      <w:tr w:rsidR="00226A79" w:rsidRPr="00FA31E2" w14:paraId="3792D2D1" w14:textId="77777777" w:rsidTr="00CD6AC6">
        <w:tc>
          <w:tcPr>
            <w:tcW w:w="6091" w:type="dxa"/>
          </w:tcPr>
          <w:p w14:paraId="622A5CAD" w14:textId="77777777" w:rsidR="00226A79" w:rsidRPr="00FA31E2" w:rsidRDefault="00226A79" w:rsidP="004C2E47">
            <w:pPr>
              <w:rPr>
                <w:sz w:val="22"/>
                <w:szCs w:val="22"/>
              </w:rPr>
            </w:pPr>
            <w:r w:rsidRPr="00FA31E2">
              <w:rPr>
                <w:sz w:val="22"/>
                <w:szCs w:val="22"/>
              </w:rPr>
              <w:t xml:space="preserve">Besproken met </w:t>
            </w:r>
            <w:r w:rsidR="00CD6AC6" w:rsidRPr="00FA31E2">
              <w:rPr>
                <w:sz w:val="22"/>
                <w:szCs w:val="22"/>
              </w:rPr>
              <w:t xml:space="preserve">hoofd </w:t>
            </w:r>
            <w:proofErr w:type="spellStart"/>
            <w:r w:rsidR="00CD6AC6" w:rsidRPr="00FA31E2">
              <w:rPr>
                <w:sz w:val="22"/>
                <w:szCs w:val="22"/>
              </w:rPr>
              <w:t>finance</w:t>
            </w:r>
            <w:proofErr w:type="spellEnd"/>
            <w:r w:rsidR="00CD6AC6" w:rsidRPr="00FA31E2">
              <w:rPr>
                <w:sz w:val="22"/>
                <w:szCs w:val="22"/>
              </w:rPr>
              <w:t xml:space="preserve"> en control</w:t>
            </w:r>
          </w:p>
        </w:tc>
        <w:tc>
          <w:tcPr>
            <w:tcW w:w="2409" w:type="dxa"/>
          </w:tcPr>
          <w:p w14:paraId="0E3237C9" w14:textId="77777777" w:rsidR="00226A79" w:rsidRPr="00FA31E2" w:rsidRDefault="00CD6AC6" w:rsidP="004C2E47">
            <w:pPr>
              <w:rPr>
                <w:rFonts w:cs="Arial"/>
                <w:sz w:val="22"/>
                <w:szCs w:val="22"/>
              </w:rPr>
            </w:pPr>
            <w:r w:rsidRPr="00FA31E2">
              <w:rPr>
                <w:rFonts w:cs="Arial"/>
                <w:sz w:val="22"/>
                <w:szCs w:val="22"/>
              </w:rPr>
              <w:t>9 september 2019</w:t>
            </w:r>
          </w:p>
        </w:tc>
      </w:tr>
      <w:tr w:rsidR="004915CA" w:rsidRPr="00FA31E2" w14:paraId="5A6DB57A" w14:textId="77777777" w:rsidTr="00CD6AC6">
        <w:tc>
          <w:tcPr>
            <w:tcW w:w="6091" w:type="dxa"/>
          </w:tcPr>
          <w:p w14:paraId="16AE69A1" w14:textId="77777777" w:rsidR="004915CA" w:rsidRPr="00FA31E2" w:rsidRDefault="004915CA" w:rsidP="004C2E47">
            <w:pPr>
              <w:rPr>
                <w:sz w:val="22"/>
                <w:szCs w:val="22"/>
              </w:rPr>
            </w:pPr>
            <w:r w:rsidRPr="00FA31E2">
              <w:rPr>
                <w:sz w:val="22"/>
                <w:szCs w:val="22"/>
              </w:rPr>
              <w:t>2</w:t>
            </w:r>
            <w:r w:rsidRPr="00FA31E2">
              <w:rPr>
                <w:sz w:val="22"/>
                <w:szCs w:val="22"/>
                <w:vertAlign w:val="superscript"/>
              </w:rPr>
              <w:t>e</w:t>
            </w:r>
            <w:r w:rsidRPr="00FA31E2">
              <w:rPr>
                <w:sz w:val="22"/>
                <w:szCs w:val="22"/>
              </w:rPr>
              <w:t xml:space="preserve"> Concept</w:t>
            </w:r>
          </w:p>
        </w:tc>
        <w:tc>
          <w:tcPr>
            <w:tcW w:w="2409" w:type="dxa"/>
          </w:tcPr>
          <w:p w14:paraId="3C1706D4" w14:textId="77777777" w:rsidR="004915CA" w:rsidRPr="00FA31E2" w:rsidRDefault="00CD6AC6" w:rsidP="004C2E47">
            <w:pPr>
              <w:rPr>
                <w:rFonts w:cs="Arial"/>
                <w:sz w:val="22"/>
                <w:szCs w:val="22"/>
              </w:rPr>
            </w:pPr>
            <w:r w:rsidRPr="00FA31E2">
              <w:rPr>
                <w:rFonts w:cs="Arial"/>
                <w:sz w:val="22"/>
                <w:szCs w:val="22"/>
              </w:rPr>
              <w:t>12 september 2019</w:t>
            </w:r>
          </w:p>
        </w:tc>
      </w:tr>
      <w:tr w:rsidR="00B91D1C" w:rsidRPr="00FA31E2" w14:paraId="79DC949C" w14:textId="77777777" w:rsidTr="00CD6AC6">
        <w:tc>
          <w:tcPr>
            <w:tcW w:w="6091" w:type="dxa"/>
          </w:tcPr>
          <w:p w14:paraId="3DD7E795" w14:textId="77777777" w:rsidR="00B91D1C" w:rsidRPr="00010A22" w:rsidRDefault="00B91D1C" w:rsidP="004C2E47">
            <w:pPr>
              <w:rPr>
                <w:rFonts w:cs="Arial"/>
                <w:sz w:val="22"/>
                <w:szCs w:val="22"/>
              </w:rPr>
            </w:pPr>
            <w:r w:rsidRPr="00010A22">
              <w:rPr>
                <w:sz w:val="22"/>
                <w:szCs w:val="22"/>
              </w:rPr>
              <w:t>Besproken in</w:t>
            </w:r>
            <w:r w:rsidR="00226A79" w:rsidRPr="00010A22">
              <w:rPr>
                <w:sz w:val="22"/>
                <w:szCs w:val="22"/>
              </w:rPr>
              <w:t xml:space="preserve"> </w:t>
            </w:r>
            <w:r w:rsidR="004915CA" w:rsidRPr="00010A22">
              <w:rPr>
                <w:sz w:val="22"/>
                <w:szCs w:val="22"/>
              </w:rPr>
              <w:t>MT</w:t>
            </w:r>
          </w:p>
        </w:tc>
        <w:tc>
          <w:tcPr>
            <w:tcW w:w="2409" w:type="dxa"/>
          </w:tcPr>
          <w:p w14:paraId="1EDC05F0" w14:textId="77777777" w:rsidR="00B91D1C" w:rsidRPr="00010A22" w:rsidRDefault="00B91D1C" w:rsidP="004C2E47">
            <w:pPr>
              <w:rPr>
                <w:rFonts w:cs="Arial"/>
                <w:sz w:val="22"/>
                <w:szCs w:val="22"/>
              </w:rPr>
            </w:pPr>
          </w:p>
        </w:tc>
      </w:tr>
      <w:tr w:rsidR="004915CA" w:rsidRPr="00FA31E2" w14:paraId="277DA950" w14:textId="77777777" w:rsidTr="00CD6AC6">
        <w:tc>
          <w:tcPr>
            <w:tcW w:w="6091" w:type="dxa"/>
          </w:tcPr>
          <w:p w14:paraId="1E3E2F5E" w14:textId="77777777" w:rsidR="004915CA" w:rsidRPr="00010A22" w:rsidRDefault="004915CA" w:rsidP="004C2E47">
            <w:pPr>
              <w:rPr>
                <w:sz w:val="22"/>
                <w:szCs w:val="22"/>
              </w:rPr>
            </w:pPr>
            <w:r w:rsidRPr="00010A22">
              <w:rPr>
                <w:sz w:val="22"/>
                <w:szCs w:val="22"/>
              </w:rPr>
              <w:t>3</w:t>
            </w:r>
            <w:r w:rsidRPr="00010A22">
              <w:rPr>
                <w:sz w:val="22"/>
                <w:szCs w:val="22"/>
                <w:vertAlign w:val="superscript"/>
              </w:rPr>
              <w:t>e</w:t>
            </w:r>
            <w:r w:rsidRPr="00010A22">
              <w:rPr>
                <w:sz w:val="22"/>
                <w:szCs w:val="22"/>
              </w:rPr>
              <w:t xml:space="preserve"> Concept</w:t>
            </w:r>
          </w:p>
        </w:tc>
        <w:tc>
          <w:tcPr>
            <w:tcW w:w="2409" w:type="dxa"/>
          </w:tcPr>
          <w:p w14:paraId="52ABE504" w14:textId="57847543" w:rsidR="004915CA" w:rsidRPr="00010A22" w:rsidRDefault="004A60EA" w:rsidP="004C2E47">
            <w:pPr>
              <w:rPr>
                <w:rFonts w:cs="Arial"/>
                <w:sz w:val="22"/>
                <w:szCs w:val="22"/>
              </w:rPr>
            </w:pPr>
            <w:r w:rsidRPr="00010A22">
              <w:rPr>
                <w:rFonts w:cs="Arial"/>
                <w:sz w:val="22"/>
                <w:szCs w:val="22"/>
              </w:rPr>
              <w:t>4 november 2019</w:t>
            </w:r>
          </w:p>
        </w:tc>
      </w:tr>
      <w:tr w:rsidR="00B91D1C" w:rsidRPr="00FA31E2" w14:paraId="0EC606A7" w14:textId="77777777" w:rsidTr="00CD6AC6">
        <w:tc>
          <w:tcPr>
            <w:tcW w:w="6091" w:type="dxa"/>
          </w:tcPr>
          <w:p w14:paraId="1AD53A41" w14:textId="77777777" w:rsidR="00B91D1C" w:rsidRPr="00010A22" w:rsidRDefault="00B91D1C" w:rsidP="004C2E47">
            <w:pPr>
              <w:rPr>
                <w:rFonts w:cs="Arial"/>
                <w:sz w:val="22"/>
                <w:szCs w:val="22"/>
              </w:rPr>
            </w:pPr>
            <w:r w:rsidRPr="00010A22">
              <w:rPr>
                <w:sz w:val="22"/>
                <w:szCs w:val="22"/>
              </w:rPr>
              <w:t>Voorgenomen besluit</w:t>
            </w:r>
            <w:r w:rsidRPr="00010A22">
              <w:rPr>
                <w:sz w:val="22"/>
                <w:szCs w:val="22"/>
              </w:rPr>
              <w:tab/>
              <w:t xml:space="preserve"> door directeur</w:t>
            </w:r>
            <w:r w:rsidR="00226A79" w:rsidRPr="00010A22">
              <w:rPr>
                <w:sz w:val="22"/>
                <w:szCs w:val="22"/>
              </w:rPr>
              <w:t>/bestuurder</w:t>
            </w:r>
          </w:p>
        </w:tc>
        <w:tc>
          <w:tcPr>
            <w:tcW w:w="2409" w:type="dxa"/>
          </w:tcPr>
          <w:p w14:paraId="0128A170" w14:textId="0F41BF90" w:rsidR="00B91D1C" w:rsidRPr="00010A22" w:rsidRDefault="00264E90" w:rsidP="004C2E47">
            <w:pPr>
              <w:rPr>
                <w:rFonts w:cs="Arial"/>
                <w:sz w:val="22"/>
                <w:szCs w:val="22"/>
              </w:rPr>
            </w:pPr>
            <w:r w:rsidRPr="00010A22">
              <w:rPr>
                <w:rFonts w:cs="Arial"/>
                <w:sz w:val="22"/>
                <w:szCs w:val="22"/>
              </w:rPr>
              <w:t>16 december 2019</w:t>
            </w:r>
          </w:p>
        </w:tc>
      </w:tr>
      <w:tr w:rsidR="005F5159" w:rsidRPr="00FA31E2" w14:paraId="73B38A1A" w14:textId="77777777" w:rsidTr="00CD6AC6">
        <w:tc>
          <w:tcPr>
            <w:tcW w:w="6091" w:type="dxa"/>
          </w:tcPr>
          <w:p w14:paraId="5DF9FAA7" w14:textId="77777777" w:rsidR="005F5159" w:rsidRPr="00010A22" w:rsidRDefault="005F5159" w:rsidP="005F5159">
            <w:pPr>
              <w:rPr>
                <w:rFonts w:cs="Arial"/>
                <w:sz w:val="22"/>
                <w:szCs w:val="22"/>
              </w:rPr>
            </w:pPr>
            <w:r w:rsidRPr="00010A22">
              <w:rPr>
                <w:sz w:val="22"/>
                <w:szCs w:val="22"/>
              </w:rPr>
              <w:t>Besproken in GMR</w:t>
            </w:r>
          </w:p>
        </w:tc>
        <w:tc>
          <w:tcPr>
            <w:tcW w:w="2409" w:type="dxa"/>
          </w:tcPr>
          <w:p w14:paraId="5A11B0AC" w14:textId="140E902E" w:rsidR="005F5159" w:rsidRPr="00010A22" w:rsidRDefault="005F5159" w:rsidP="005F5159">
            <w:pPr>
              <w:rPr>
                <w:rFonts w:cs="Arial"/>
                <w:sz w:val="22"/>
                <w:szCs w:val="22"/>
              </w:rPr>
            </w:pPr>
            <w:r w:rsidRPr="00010A22">
              <w:rPr>
                <w:rFonts w:cs="Arial"/>
                <w:sz w:val="22"/>
                <w:szCs w:val="22"/>
              </w:rPr>
              <w:t>11 februari 2020</w:t>
            </w:r>
          </w:p>
        </w:tc>
      </w:tr>
      <w:tr w:rsidR="005F5159" w:rsidRPr="00FA31E2" w14:paraId="281DC444" w14:textId="77777777" w:rsidTr="00CD6AC6">
        <w:tc>
          <w:tcPr>
            <w:tcW w:w="6091" w:type="dxa"/>
          </w:tcPr>
          <w:p w14:paraId="49C5FC8F" w14:textId="77777777" w:rsidR="005F5159" w:rsidRPr="00010A22" w:rsidRDefault="005F5159" w:rsidP="005F5159">
            <w:pPr>
              <w:rPr>
                <w:rFonts w:cs="Arial"/>
                <w:sz w:val="22"/>
                <w:szCs w:val="22"/>
              </w:rPr>
            </w:pPr>
            <w:r w:rsidRPr="00010A22">
              <w:rPr>
                <w:sz w:val="22"/>
                <w:szCs w:val="22"/>
              </w:rPr>
              <w:t>Instemming GMR</w:t>
            </w:r>
          </w:p>
        </w:tc>
        <w:tc>
          <w:tcPr>
            <w:tcW w:w="2409" w:type="dxa"/>
          </w:tcPr>
          <w:p w14:paraId="4B76D031" w14:textId="0DBDF7DA" w:rsidR="005F5159" w:rsidRPr="00010A22" w:rsidRDefault="005F5159" w:rsidP="005F5159">
            <w:pPr>
              <w:rPr>
                <w:rFonts w:cs="Arial"/>
                <w:sz w:val="22"/>
                <w:szCs w:val="22"/>
              </w:rPr>
            </w:pPr>
            <w:r w:rsidRPr="00010A22">
              <w:rPr>
                <w:rFonts w:cs="Arial"/>
                <w:sz w:val="22"/>
                <w:szCs w:val="22"/>
              </w:rPr>
              <w:t>12 februari 2020</w:t>
            </w:r>
          </w:p>
        </w:tc>
      </w:tr>
      <w:tr w:rsidR="005F5159" w:rsidRPr="00FA31E2" w14:paraId="1BA51AE7" w14:textId="77777777" w:rsidTr="00CD6AC6">
        <w:tc>
          <w:tcPr>
            <w:tcW w:w="6091" w:type="dxa"/>
          </w:tcPr>
          <w:p w14:paraId="18FF1DBA" w14:textId="77777777" w:rsidR="005F5159" w:rsidRPr="00010A22" w:rsidRDefault="005F5159" w:rsidP="005F5159">
            <w:pPr>
              <w:rPr>
                <w:sz w:val="22"/>
                <w:szCs w:val="22"/>
              </w:rPr>
            </w:pPr>
            <w:r w:rsidRPr="00010A22">
              <w:rPr>
                <w:sz w:val="22"/>
                <w:szCs w:val="22"/>
              </w:rPr>
              <w:t>Vastgesteld door directeur/bestuurder</w:t>
            </w:r>
          </w:p>
        </w:tc>
        <w:tc>
          <w:tcPr>
            <w:tcW w:w="2409" w:type="dxa"/>
          </w:tcPr>
          <w:p w14:paraId="0E2424D1" w14:textId="4BDA1014" w:rsidR="005F5159" w:rsidRPr="00010A22" w:rsidRDefault="005F5159" w:rsidP="005F5159">
            <w:pPr>
              <w:rPr>
                <w:rFonts w:cs="Arial"/>
                <w:sz w:val="22"/>
                <w:szCs w:val="22"/>
              </w:rPr>
            </w:pPr>
            <w:r w:rsidRPr="00010A22">
              <w:rPr>
                <w:rFonts w:cs="Arial"/>
                <w:sz w:val="22"/>
                <w:szCs w:val="22"/>
              </w:rPr>
              <w:t>12 februari 2020</w:t>
            </w:r>
          </w:p>
        </w:tc>
      </w:tr>
      <w:tr w:rsidR="005F5159" w:rsidRPr="00FA31E2" w14:paraId="621A76AA" w14:textId="77777777" w:rsidTr="00CD6AC6">
        <w:tc>
          <w:tcPr>
            <w:tcW w:w="6091" w:type="dxa"/>
          </w:tcPr>
          <w:p w14:paraId="2805D381" w14:textId="77777777" w:rsidR="005F5159" w:rsidRPr="00010A22" w:rsidRDefault="005F5159" w:rsidP="005F5159">
            <w:pPr>
              <w:rPr>
                <w:sz w:val="22"/>
                <w:szCs w:val="22"/>
              </w:rPr>
            </w:pPr>
            <w:r w:rsidRPr="00010A22">
              <w:rPr>
                <w:sz w:val="22"/>
                <w:szCs w:val="22"/>
              </w:rPr>
              <w:t>Treedt in werking per</w:t>
            </w:r>
          </w:p>
        </w:tc>
        <w:tc>
          <w:tcPr>
            <w:tcW w:w="2409" w:type="dxa"/>
          </w:tcPr>
          <w:p w14:paraId="028FCF90" w14:textId="07A7BDB7" w:rsidR="005F5159" w:rsidRPr="00010A22" w:rsidRDefault="005F5159" w:rsidP="005F5159">
            <w:pPr>
              <w:rPr>
                <w:rFonts w:cs="Arial"/>
                <w:sz w:val="22"/>
                <w:szCs w:val="22"/>
              </w:rPr>
            </w:pPr>
            <w:r w:rsidRPr="00010A22">
              <w:rPr>
                <w:rFonts w:cs="Arial"/>
                <w:sz w:val="22"/>
                <w:szCs w:val="22"/>
              </w:rPr>
              <w:t>11 februari 2020</w:t>
            </w:r>
          </w:p>
        </w:tc>
      </w:tr>
    </w:tbl>
    <w:p w14:paraId="2A38B1B3" w14:textId="77777777" w:rsidR="00FA31E2" w:rsidRDefault="00FA31E2" w:rsidP="00FA31E2">
      <w:pPr>
        <w:pStyle w:val="Geenafstand"/>
        <w:ind w:left="360"/>
        <w:rPr>
          <w:rFonts w:cs="Arial"/>
          <w:b/>
          <w:sz w:val="22"/>
          <w:szCs w:val="22"/>
        </w:rPr>
      </w:pPr>
    </w:p>
    <w:p w14:paraId="2C47502C" w14:textId="1D00960A" w:rsidR="00D07DF1" w:rsidRPr="00FA31E2" w:rsidRDefault="00AE7B62" w:rsidP="00FA31E2">
      <w:pPr>
        <w:pStyle w:val="Geenafstand"/>
        <w:numPr>
          <w:ilvl w:val="0"/>
          <w:numId w:val="22"/>
        </w:numPr>
        <w:rPr>
          <w:rFonts w:cs="Arial"/>
          <w:b/>
          <w:sz w:val="22"/>
          <w:szCs w:val="22"/>
        </w:rPr>
      </w:pPr>
      <w:r w:rsidRPr="00FA31E2">
        <w:rPr>
          <w:rFonts w:cs="Arial"/>
          <w:b/>
          <w:sz w:val="22"/>
          <w:szCs w:val="22"/>
        </w:rPr>
        <w:lastRenderedPageBreak/>
        <w:t>Definities</w:t>
      </w:r>
    </w:p>
    <w:p w14:paraId="46DB6E7E" w14:textId="77777777" w:rsidR="00AE7B62" w:rsidRPr="00FA31E2" w:rsidRDefault="00AE7B62" w:rsidP="00D07DF1">
      <w:pPr>
        <w:pStyle w:val="Geenafstand"/>
        <w:ind w:left="720"/>
        <w:rPr>
          <w:rFonts w:cs="Arial"/>
          <w:b/>
          <w:sz w:val="22"/>
          <w:szCs w:val="22"/>
        </w:rPr>
      </w:pPr>
      <w:r w:rsidRPr="00FA31E2">
        <w:rPr>
          <w:rFonts w:cs="Arial"/>
          <w:sz w:val="22"/>
          <w:szCs w:val="22"/>
        </w:rPr>
        <w:t xml:space="preserve">In dit </w:t>
      </w:r>
      <w:r w:rsidR="004915CA" w:rsidRPr="00FA31E2">
        <w:rPr>
          <w:rFonts w:cs="Arial"/>
          <w:sz w:val="22"/>
          <w:szCs w:val="22"/>
        </w:rPr>
        <w:t xml:space="preserve">sponsorbeleid </w:t>
      </w:r>
      <w:r w:rsidRPr="00FA31E2">
        <w:rPr>
          <w:rFonts w:cs="Arial"/>
          <w:sz w:val="22"/>
          <w:szCs w:val="22"/>
        </w:rPr>
        <w:t>wordt verstaan onder:</w:t>
      </w:r>
    </w:p>
    <w:p w14:paraId="6B2AAEB0" w14:textId="77777777" w:rsidR="004915CA" w:rsidRPr="00FA31E2" w:rsidRDefault="004915CA" w:rsidP="004915CA">
      <w:pPr>
        <w:pStyle w:val="Geenafstand"/>
        <w:ind w:left="2832" w:hanging="2112"/>
        <w:rPr>
          <w:rFonts w:cs="Arial"/>
          <w:b/>
          <w:sz w:val="22"/>
          <w:szCs w:val="22"/>
        </w:rPr>
      </w:pPr>
    </w:p>
    <w:tbl>
      <w:tblPr>
        <w:tblStyle w:val="Tabelraster"/>
        <w:tblW w:w="0" w:type="auto"/>
        <w:tblInd w:w="562" w:type="dxa"/>
        <w:tblLook w:val="04A0" w:firstRow="1" w:lastRow="0" w:firstColumn="1" w:lastColumn="0" w:noHBand="0" w:noVBand="1"/>
      </w:tblPr>
      <w:tblGrid>
        <w:gridCol w:w="2268"/>
        <w:gridCol w:w="6061"/>
      </w:tblGrid>
      <w:tr w:rsidR="004915CA" w:rsidRPr="00FA31E2" w14:paraId="088F03A2" w14:textId="77777777" w:rsidTr="00D07DF1">
        <w:tc>
          <w:tcPr>
            <w:tcW w:w="2268" w:type="dxa"/>
          </w:tcPr>
          <w:p w14:paraId="5F7C8AC0" w14:textId="77777777" w:rsidR="004915CA" w:rsidRPr="00FA31E2" w:rsidRDefault="004915CA" w:rsidP="004915CA">
            <w:pPr>
              <w:pStyle w:val="Geenafstand"/>
              <w:rPr>
                <w:rFonts w:cs="Arial"/>
                <w:sz w:val="22"/>
                <w:szCs w:val="22"/>
              </w:rPr>
            </w:pPr>
            <w:r w:rsidRPr="00FA31E2">
              <w:rPr>
                <w:rFonts w:cs="Arial"/>
                <w:sz w:val="22"/>
                <w:szCs w:val="22"/>
              </w:rPr>
              <w:t>Sponsoring</w:t>
            </w:r>
          </w:p>
        </w:tc>
        <w:tc>
          <w:tcPr>
            <w:tcW w:w="6061" w:type="dxa"/>
          </w:tcPr>
          <w:p w14:paraId="47E3C87B" w14:textId="77777777" w:rsidR="004915CA" w:rsidRPr="00FA31E2" w:rsidRDefault="004915CA" w:rsidP="004915CA">
            <w:pPr>
              <w:pStyle w:val="Geenafstand"/>
              <w:rPr>
                <w:rFonts w:cs="Arial"/>
                <w:b/>
                <w:sz w:val="22"/>
                <w:szCs w:val="22"/>
              </w:rPr>
            </w:pPr>
            <w:r w:rsidRPr="00FA31E2">
              <w:rPr>
                <w:rFonts w:cs="Arial"/>
                <w:sz w:val="22"/>
                <w:szCs w:val="22"/>
              </w:rPr>
              <w:t>Geldelijke of materiële bijdragen, niet gebaseerd op de onderwijswetgeving, niet</w:t>
            </w:r>
            <w:r w:rsidRPr="00FA31E2">
              <w:rPr>
                <w:rFonts w:cs="Arial"/>
                <w:b/>
                <w:i/>
                <w:sz w:val="22"/>
                <w:szCs w:val="22"/>
              </w:rPr>
              <w:t xml:space="preserve"> </w:t>
            </w:r>
            <w:r w:rsidRPr="00FA31E2">
              <w:rPr>
                <w:rFonts w:cs="Arial"/>
                <w:sz w:val="22"/>
                <w:szCs w:val="22"/>
              </w:rPr>
              <w:t>zijnde de ouder-/ leerling</w:t>
            </w:r>
            <w:r w:rsidR="00D07DF1" w:rsidRPr="00FA31E2">
              <w:rPr>
                <w:rFonts w:cs="Arial"/>
                <w:sz w:val="22"/>
                <w:szCs w:val="22"/>
              </w:rPr>
              <w:t>en</w:t>
            </w:r>
            <w:r w:rsidRPr="00FA31E2">
              <w:rPr>
                <w:rFonts w:cs="Arial"/>
                <w:sz w:val="22"/>
                <w:szCs w:val="22"/>
              </w:rPr>
              <w:t>bijdragen, niet zijnde subsidies van charitatieve instellingen</w:t>
            </w:r>
            <w:r w:rsidRPr="00FA31E2">
              <w:rPr>
                <w:rFonts w:cs="Arial"/>
                <w:b/>
                <w:i/>
                <w:sz w:val="22"/>
                <w:szCs w:val="22"/>
              </w:rPr>
              <w:t xml:space="preserve"> </w:t>
            </w:r>
            <w:r w:rsidRPr="00FA31E2">
              <w:rPr>
                <w:rFonts w:cs="Arial"/>
                <w:sz w:val="22"/>
                <w:szCs w:val="22"/>
              </w:rPr>
              <w:t>of de overheid, indien het bevoegd gezag daarbij, al dan niet uit eigen beweging, in welke vorm dan ook verplichtingen op zich neemt waarmee de leerlingen</w:t>
            </w:r>
            <w:r w:rsidR="00CD6AC6" w:rsidRPr="00FA31E2">
              <w:rPr>
                <w:rFonts w:cs="Arial"/>
                <w:sz w:val="22"/>
                <w:szCs w:val="22"/>
              </w:rPr>
              <w:t>, ouders en andere betrokkenen</w:t>
            </w:r>
            <w:r w:rsidRPr="00FA31E2">
              <w:rPr>
                <w:rFonts w:cs="Arial"/>
                <w:sz w:val="22"/>
                <w:szCs w:val="22"/>
              </w:rPr>
              <w:t xml:space="preserve"> in schoolverband (bijvoorbeeld binnen de schooltijden, het overblijven daaronder begrepen of naschoolse activiteiten die onder verantwoordelijkheid van de school worden georganiseerd) worden geconfronteerd.</w:t>
            </w:r>
          </w:p>
        </w:tc>
      </w:tr>
      <w:tr w:rsidR="004915CA" w:rsidRPr="00FA31E2" w14:paraId="7C5681EB" w14:textId="77777777" w:rsidTr="00D07DF1">
        <w:tc>
          <w:tcPr>
            <w:tcW w:w="2268" w:type="dxa"/>
          </w:tcPr>
          <w:p w14:paraId="718B155F" w14:textId="77777777" w:rsidR="004915CA" w:rsidRPr="00FA31E2" w:rsidRDefault="004915CA" w:rsidP="004915CA">
            <w:pPr>
              <w:pStyle w:val="Geenafstand"/>
              <w:rPr>
                <w:rFonts w:cs="Arial"/>
                <w:sz w:val="22"/>
                <w:szCs w:val="22"/>
              </w:rPr>
            </w:pPr>
            <w:r w:rsidRPr="00FA31E2">
              <w:rPr>
                <w:rFonts w:cs="Arial"/>
                <w:sz w:val="22"/>
                <w:szCs w:val="22"/>
              </w:rPr>
              <w:t>Donatie</w:t>
            </w:r>
          </w:p>
        </w:tc>
        <w:tc>
          <w:tcPr>
            <w:tcW w:w="6061" w:type="dxa"/>
          </w:tcPr>
          <w:p w14:paraId="7FBFCE33" w14:textId="77777777" w:rsidR="004915CA" w:rsidRPr="00FA31E2" w:rsidRDefault="004915CA" w:rsidP="004915CA">
            <w:pPr>
              <w:pStyle w:val="Geenafstand"/>
              <w:rPr>
                <w:rFonts w:cs="Arial"/>
                <w:b/>
                <w:sz w:val="22"/>
                <w:szCs w:val="22"/>
              </w:rPr>
            </w:pPr>
            <w:r w:rsidRPr="00FA31E2">
              <w:rPr>
                <w:rFonts w:cs="Arial"/>
                <w:sz w:val="22"/>
                <w:szCs w:val="22"/>
              </w:rPr>
              <w:t>Geldelijke of materiële bijdragen, niet gebaseerd op de onderwijswetgeving en niet zijnde de ouder-</w:t>
            </w:r>
            <w:r w:rsidR="00D07DF1" w:rsidRPr="00FA31E2">
              <w:rPr>
                <w:rFonts w:cs="Arial"/>
                <w:sz w:val="22"/>
                <w:szCs w:val="22"/>
              </w:rPr>
              <w:t xml:space="preserve"> en/of </w:t>
            </w:r>
            <w:proofErr w:type="spellStart"/>
            <w:r w:rsidRPr="00FA31E2">
              <w:rPr>
                <w:rFonts w:cs="Arial"/>
                <w:sz w:val="22"/>
                <w:szCs w:val="22"/>
              </w:rPr>
              <w:t>leerlingbijdragen</w:t>
            </w:r>
            <w:proofErr w:type="spellEnd"/>
            <w:r w:rsidRPr="00FA31E2">
              <w:rPr>
                <w:rFonts w:cs="Arial"/>
                <w:sz w:val="22"/>
                <w:szCs w:val="22"/>
              </w:rPr>
              <w:t>, waarvoor het bevoegd gezag geen</w:t>
            </w:r>
            <w:r w:rsidRPr="00FA31E2">
              <w:rPr>
                <w:rFonts w:cs="Arial"/>
                <w:b/>
                <w:i/>
                <w:sz w:val="22"/>
                <w:szCs w:val="22"/>
              </w:rPr>
              <w:t xml:space="preserve"> </w:t>
            </w:r>
            <w:r w:rsidRPr="00FA31E2">
              <w:rPr>
                <w:rFonts w:cs="Arial"/>
                <w:sz w:val="22"/>
                <w:szCs w:val="22"/>
              </w:rPr>
              <w:t>tegenprestatie levert. In het geval van een donatie kan het bevoegd gezag uit eigen</w:t>
            </w:r>
            <w:r w:rsidRPr="00FA31E2">
              <w:rPr>
                <w:rFonts w:cs="Arial"/>
                <w:b/>
                <w:i/>
                <w:sz w:val="22"/>
                <w:szCs w:val="22"/>
              </w:rPr>
              <w:t xml:space="preserve"> </w:t>
            </w:r>
            <w:r w:rsidRPr="00FA31E2">
              <w:rPr>
                <w:rFonts w:cs="Arial"/>
                <w:sz w:val="22"/>
                <w:szCs w:val="22"/>
              </w:rPr>
              <w:t>beweging overgaan tot het leveren van een tegenprestatie. In dat geval is er sprake van sponsoring in de zin van dit sponsorbeleid.</w:t>
            </w:r>
          </w:p>
        </w:tc>
      </w:tr>
      <w:tr w:rsidR="004915CA" w:rsidRPr="00FA31E2" w14:paraId="6AC8167A" w14:textId="77777777" w:rsidTr="00D07DF1">
        <w:tc>
          <w:tcPr>
            <w:tcW w:w="2268" w:type="dxa"/>
          </w:tcPr>
          <w:p w14:paraId="1DC31D44" w14:textId="77777777" w:rsidR="004915CA" w:rsidRPr="00FA31E2" w:rsidRDefault="004915CA" w:rsidP="004915CA">
            <w:pPr>
              <w:pStyle w:val="Geenafstand"/>
              <w:rPr>
                <w:rFonts w:cs="Arial"/>
                <w:sz w:val="22"/>
                <w:szCs w:val="22"/>
              </w:rPr>
            </w:pPr>
            <w:r w:rsidRPr="00FA31E2">
              <w:rPr>
                <w:rFonts w:cs="Arial"/>
                <w:sz w:val="22"/>
                <w:szCs w:val="22"/>
              </w:rPr>
              <w:t>Reclame(uiting)</w:t>
            </w:r>
          </w:p>
        </w:tc>
        <w:tc>
          <w:tcPr>
            <w:tcW w:w="6061" w:type="dxa"/>
          </w:tcPr>
          <w:p w14:paraId="61468E25" w14:textId="77777777" w:rsidR="004915CA" w:rsidRPr="00FA31E2" w:rsidRDefault="004915CA" w:rsidP="004915CA">
            <w:pPr>
              <w:pStyle w:val="Geenafstand"/>
              <w:rPr>
                <w:rFonts w:cs="Arial"/>
                <w:b/>
                <w:sz w:val="22"/>
                <w:szCs w:val="22"/>
              </w:rPr>
            </w:pPr>
            <w:r w:rsidRPr="00FA31E2">
              <w:rPr>
                <w:rFonts w:cs="Arial"/>
                <w:sz w:val="22"/>
                <w:szCs w:val="22"/>
              </w:rPr>
              <w:t>Iedere openbare aanprijzing van goederen, diensten, of denkbeelden (tezamen: producten). Onder reclame(uiting) wordt mede verstaan het vragen van diensten. Van een openbare aanprijzing is sprake indien leerlingen en leerkrachten hiermee worden geconfronteerd.</w:t>
            </w:r>
          </w:p>
        </w:tc>
      </w:tr>
      <w:tr w:rsidR="004915CA" w:rsidRPr="00FA31E2" w14:paraId="51F5FD7B" w14:textId="77777777" w:rsidTr="00D07DF1">
        <w:tc>
          <w:tcPr>
            <w:tcW w:w="2268" w:type="dxa"/>
          </w:tcPr>
          <w:p w14:paraId="19133BE3" w14:textId="77777777" w:rsidR="004915CA" w:rsidRPr="00FA31E2" w:rsidRDefault="004915CA" w:rsidP="004915CA">
            <w:pPr>
              <w:pStyle w:val="Geenafstand"/>
              <w:rPr>
                <w:rFonts w:cs="Arial"/>
                <w:sz w:val="22"/>
                <w:szCs w:val="22"/>
              </w:rPr>
            </w:pPr>
            <w:r w:rsidRPr="00FA31E2">
              <w:rPr>
                <w:rFonts w:cs="Arial"/>
                <w:sz w:val="22"/>
                <w:szCs w:val="22"/>
              </w:rPr>
              <w:t>Reclame Code</w:t>
            </w:r>
          </w:p>
        </w:tc>
        <w:tc>
          <w:tcPr>
            <w:tcW w:w="6061" w:type="dxa"/>
          </w:tcPr>
          <w:p w14:paraId="11ED26CB" w14:textId="77777777" w:rsidR="004915CA" w:rsidRPr="00FA31E2" w:rsidRDefault="004915CA" w:rsidP="004915CA">
            <w:pPr>
              <w:pStyle w:val="Geenafstand"/>
              <w:rPr>
                <w:rFonts w:cs="Arial"/>
                <w:b/>
                <w:sz w:val="22"/>
                <w:szCs w:val="22"/>
              </w:rPr>
            </w:pPr>
            <w:r w:rsidRPr="00FA31E2">
              <w:rPr>
                <w:rFonts w:cs="Arial"/>
                <w:sz w:val="22"/>
                <w:szCs w:val="22"/>
              </w:rPr>
              <w:t>Regels waaraan reclame moet voldoen en waaraan reclame wordt getoetst door de Reclame Code Commissie.</w:t>
            </w:r>
          </w:p>
        </w:tc>
      </w:tr>
      <w:tr w:rsidR="004915CA" w:rsidRPr="00FA31E2" w14:paraId="0EFA61B8" w14:textId="77777777" w:rsidTr="00D07DF1">
        <w:tc>
          <w:tcPr>
            <w:tcW w:w="2268" w:type="dxa"/>
          </w:tcPr>
          <w:p w14:paraId="650A3950" w14:textId="77777777" w:rsidR="004915CA" w:rsidRPr="00FA31E2" w:rsidRDefault="004915CA" w:rsidP="004915CA">
            <w:pPr>
              <w:pStyle w:val="Geenafstand"/>
              <w:rPr>
                <w:rFonts w:cs="Arial"/>
                <w:sz w:val="22"/>
                <w:szCs w:val="22"/>
              </w:rPr>
            </w:pPr>
            <w:r w:rsidRPr="00FA31E2">
              <w:rPr>
                <w:rFonts w:cs="Arial"/>
                <w:sz w:val="22"/>
                <w:szCs w:val="22"/>
              </w:rPr>
              <w:t>Klachtencommissie</w:t>
            </w:r>
          </w:p>
        </w:tc>
        <w:tc>
          <w:tcPr>
            <w:tcW w:w="6061" w:type="dxa"/>
          </w:tcPr>
          <w:p w14:paraId="5445A5E7" w14:textId="77777777" w:rsidR="004915CA" w:rsidRPr="00FA31E2" w:rsidRDefault="004915CA" w:rsidP="004915CA">
            <w:pPr>
              <w:pStyle w:val="Geenafstand"/>
              <w:rPr>
                <w:rFonts w:cs="Arial"/>
                <w:b/>
                <w:sz w:val="22"/>
                <w:szCs w:val="22"/>
              </w:rPr>
            </w:pPr>
            <w:r w:rsidRPr="00FA31E2">
              <w:rPr>
                <w:rFonts w:cs="Arial"/>
                <w:sz w:val="22"/>
                <w:szCs w:val="22"/>
              </w:rPr>
              <w:t>De klachtencommissie, bedoeld in artikel 14 van de Wet op het primair onderwijs.</w:t>
            </w:r>
          </w:p>
        </w:tc>
      </w:tr>
      <w:tr w:rsidR="004915CA" w:rsidRPr="00FA31E2" w14:paraId="7CC96453" w14:textId="77777777" w:rsidTr="00D07DF1">
        <w:tc>
          <w:tcPr>
            <w:tcW w:w="2268" w:type="dxa"/>
          </w:tcPr>
          <w:p w14:paraId="3683784E" w14:textId="77777777" w:rsidR="004915CA" w:rsidRPr="00FA31E2" w:rsidRDefault="004915CA" w:rsidP="004915CA">
            <w:pPr>
              <w:pStyle w:val="Geenafstand"/>
              <w:rPr>
                <w:rFonts w:cs="Arial"/>
                <w:sz w:val="22"/>
                <w:szCs w:val="22"/>
              </w:rPr>
            </w:pPr>
            <w:r w:rsidRPr="00FA31E2">
              <w:rPr>
                <w:rFonts w:cs="Arial"/>
                <w:sz w:val="22"/>
                <w:szCs w:val="22"/>
              </w:rPr>
              <w:t>Reclame Code Commissie</w:t>
            </w:r>
          </w:p>
        </w:tc>
        <w:tc>
          <w:tcPr>
            <w:tcW w:w="6061" w:type="dxa"/>
          </w:tcPr>
          <w:p w14:paraId="6CAB2578" w14:textId="77777777" w:rsidR="004915CA" w:rsidRPr="00FA31E2" w:rsidRDefault="004915CA" w:rsidP="004915CA">
            <w:pPr>
              <w:pStyle w:val="Geenafstand"/>
              <w:rPr>
                <w:rFonts w:cs="Arial"/>
                <w:sz w:val="22"/>
                <w:szCs w:val="22"/>
              </w:rPr>
            </w:pPr>
            <w:r w:rsidRPr="00FA31E2">
              <w:rPr>
                <w:rFonts w:cs="Arial"/>
                <w:sz w:val="22"/>
                <w:szCs w:val="22"/>
              </w:rPr>
              <w:t>De door de Stichting Reclame Code ingestelde klachtencommissie die beoordeelt of adverteerders en anderen die verantwoordelijk zijn voor het maken van reclame, zich aan de Reclame Code hebben gehouden</w:t>
            </w:r>
          </w:p>
        </w:tc>
      </w:tr>
    </w:tbl>
    <w:p w14:paraId="551ACE8B" w14:textId="77777777" w:rsidR="004915CA" w:rsidRPr="00FA31E2" w:rsidRDefault="004915CA" w:rsidP="004915CA">
      <w:pPr>
        <w:pStyle w:val="Geenafstand"/>
        <w:rPr>
          <w:rFonts w:cs="Arial"/>
          <w:b/>
          <w:sz w:val="22"/>
          <w:szCs w:val="22"/>
        </w:rPr>
      </w:pPr>
    </w:p>
    <w:p w14:paraId="00729739" w14:textId="77777777" w:rsidR="00D07DF1" w:rsidRPr="00FA31E2" w:rsidRDefault="00AE7B62" w:rsidP="00D07DF1">
      <w:pPr>
        <w:pStyle w:val="Geenafstand"/>
        <w:numPr>
          <w:ilvl w:val="0"/>
          <w:numId w:val="18"/>
        </w:numPr>
        <w:rPr>
          <w:rFonts w:cs="Arial"/>
          <w:b/>
          <w:sz w:val="22"/>
          <w:szCs w:val="22"/>
        </w:rPr>
      </w:pPr>
      <w:r w:rsidRPr="00FA31E2">
        <w:rPr>
          <w:rFonts w:cs="Arial"/>
          <w:b/>
          <w:sz w:val="22"/>
          <w:szCs w:val="22"/>
        </w:rPr>
        <w:t>Vereist draagvla</w:t>
      </w:r>
      <w:r w:rsidR="00D07DF1" w:rsidRPr="00FA31E2">
        <w:rPr>
          <w:rFonts w:cs="Arial"/>
          <w:b/>
          <w:sz w:val="22"/>
          <w:szCs w:val="22"/>
        </w:rPr>
        <w:t>k</w:t>
      </w:r>
    </w:p>
    <w:p w14:paraId="47200853" w14:textId="77777777" w:rsidR="00AE7B62" w:rsidRPr="00FA31E2" w:rsidRDefault="00AE7B62" w:rsidP="00D07DF1">
      <w:pPr>
        <w:pStyle w:val="Geenafstand"/>
        <w:ind w:left="720"/>
        <w:rPr>
          <w:rFonts w:cs="Arial"/>
          <w:b/>
          <w:sz w:val="22"/>
          <w:szCs w:val="22"/>
        </w:rPr>
      </w:pPr>
      <w:r w:rsidRPr="00FA31E2">
        <w:rPr>
          <w:rFonts w:cs="Arial"/>
          <w:sz w:val="22"/>
          <w:szCs w:val="22"/>
        </w:rPr>
        <w:t xml:space="preserve">Voor een beslissing inzake sponsoring dient binnen de schoolorganisatie en tussen de school en de bij de school betrokkenen draagvlak te zijn. Het moet altijd voor een ieder kenbaar zijn dat er sprake is van sponsoring. </w:t>
      </w:r>
    </w:p>
    <w:p w14:paraId="32EC2ED9" w14:textId="77777777" w:rsidR="00AE7B62" w:rsidRPr="00FA31E2" w:rsidRDefault="00AE7B62" w:rsidP="00AE7B62">
      <w:pPr>
        <w:pStyle w:val="Geenafstand"/>
        <w:rPr>
          <w:rFonts w:cs="Arial"/>
          <w:sz w:val="22"/>
          <w:szCs w:val="22"/>
        </w:rPr>
      </w:pPr>
    </w:p>
    <w:p w14:paraId="29CDFFD8" w14:textId="77777777" w:rsidR="00D07DF1" w:rsidRPr="00FA31E2" w:rsidRDefault="00AE7B62" w:rsidP="00D07DF1">
      <w:pPr>
        <w:pStyle w:val="Geenafstand"/>
        <w:numPr>
          <w:ilvl w:val="0"/>
          <w:numId w:val="18"/>
        </w:numPr>
        <w:rPr>
          <w:rFonts w:cs="Arial"/>
          <w:b/>
          <w:sz w:val="22"/>
          <w:szCs w:val="22"/>
        </w:rPr>
      </w:pPr>
      <w:r w:rsidRPr="00FA31E2">
        <w:rPr>
          <w:rFonts w:cs="Arial"/>
          <w:b/>
          <w:sz w:val="22"/>
          <w:szCs w:val="22"/>
        </w:rPr>
        <w:t>Taak en doelstelling scholen</w:t>
      </w:r>
    </w:p>
    <w:p w14:paraId="5EDCC01B" w14:textId="77777777" w:rsidR="00D07DF1" w:rsidRPr="00FA31E2" w:rsidRDefault="00AE7B62" w:rsidP="00D07DF1">
      <w:pPr>
        <w:pStyle w:val="Geenafstand"/>
        <w:ind w:left="720"/>
        <w:rPr>
          <w:rFonts w:cs="Arial"/>
          <w:b/>
          <w:sz w:val="22"/>
          <w:szCs w:val="22"/>
        </w:rPr>
      </w:pPr>
      <w:r w:rsidRPr="00FA31E2">
        <w:rPr>
          <w:rFonts w:cs="Arial"/>
          <w:sz w:val="22"/>
          <w:szCs w:val="22"/>
        </w:rPr>
        <w:t>Sponsoring in het onderwijs moet verenigbaar zijn met de pedagogische en onderwijskundige taak en doelstelling van de school. Er mag geen schade worden berokkend aan de geestelijke of lichamelijke gesteldheid en ontwikkeling van leerlingen. Partijen zullen bevorderen dat scholen en bedrijven bij het afsluiten van sponsorovereenkomsten een gezonde leefstijl van kinderen mogelijk, gemakkelijk en aantrekkelijk maken. Het bevorderen van gezond gedrag is immers een van de kerndoelen van het onderwijs. Sponsoring moet in overeenstemming zijn met de goede smaak en het fatsoen. Zo mag sponsoring niet appelleren aan gevoelens van angst of bijgelovigheid of misleidend zijn. De sponsor mag geen voordeel trekken uit onkunde of goedgelovigheid van leerlingen.</w:t>
      </w:r>
    </w:p>
    <w:p w14:paraId="55C2C651" w14:textId="77777777" w:rsidR="00D07DF1" w:rsidRPr="00FA31E2" w:rsidRDefault="00D07DF1" w:rsidP="00D07DF1">
      <w:pPr>
        <w:pStyle w:val="Geenafstand"/>
        <w:rPr>
          <w:rFonts w:cs="Arial"/>
          <w:sz w:val="22"/>
          <w:szCs w:val="22"/>
        </w:rPr>
      </w:pPr>
    </w:p>
    <w:p w14:paraId="2C3EEA98" w14:textId="77777777" w:rsidR="00D07DF1" w:rsidRPr="00FA31E2" w:rsidRDefault="00AE7B62" w:rsidP="00D07DF1">
      <w:pPr>
        <w:pStyle w:val="Geenafstand"/>
        <w:numPr>
          <w:ilvl w:val="0"/>
          <w:numId w:val="18"/>
        </w:numPr>
        <w:rPr>
          <w:rFonts w:cs="Arial"/>
          <w:sz w:val="22"/>
          <w:szCs w:val="22"/>
        </w:rPr>
      </w:pPr>
      <w:r w:rsidRPr="00FA31E2">
        <w:rPr>
          <w:rFonts w:cs="Arial"/>
          <w:b/>
          <w:sz w:val="22"/>
          <w:szCs w:val="22"/>
        </w:rPr>
        <w:t>Positie scholen</w:t>
      </w:r>
      <w:r w:rsidR="00371BE3" w:rsidRPr="00FA31E2">
        <w:rPr>
          <w:rFonts w:cs="Arial"/>
          <w:sz w:val="22"/>
          <w:szCs w:val="22"/>
        </w:rPr>
        <w:t xml:space="preserve">                                                                                         </w:t>
      </w:r>
      <w:r w:rsidR="00D07DF1" w:rsidRPr="00FA31E2">
        <w:rPr>
          <w:rFonts w:cs="Arial"/>
          <w:sz w:val="22"/>
          <w:szCs w:val="22"/>
        </w:rPr>
        <w:t xml:space="preserve">                </w:t>
      </w:r>
      <w:r w:rsidRPr="00FA31E2">
        <w:rPr>
          <w:rFonts w:cs="Arial"/>
          <w:sz w:val="22"/>
          <w:szCs w:val="22"/>
        </w:rPr>
        <w:t xml:space="preserve">Sponsoring mag niet de objectiviteit, de geloofwaardigheid, de betrouwbaarheid en </w:t>
      </w:r>
      <w:r w:rsidRPr="00FA31E2">
        <w:rPr>
          <w:rFonts w:cs="Arial"/>
          <w:sz w:val="22"/>
          <w:szCs w:val="22"/>
        </w:rPr>
        <w:lastRenderedPageBreak/>
        <w:t>de onafhankelijkheid van het onderwijs, de scholen en de daarbij betrokkenen in gevaar brengen.</w:t>
      </w:r>
    </w:p>
    <w:p w14:paraId="04BA828B" w14:textId="77777777" w:rsidR="00CD6AC6" w:rsidRPr="00FA31E2" w:rsidRDefault="00CD6AC6" w:rsidP="00CD6AC6">
      <w:pPr>
        <w:pStyle w:val="Geenafstand"/>
        <w:ind w:left="720"/>
        <w:rPr>
          <w:rFonts w:cs="Arial"/>
          <w:sz w:val="22"/>
          <w:szCs w:val="22"/>
        </w:rPr>
      </w:pPr>
    </w:p>
    <w:p w14:paraId="022EC041" w14:textId="77777777" w:rsidR="00AE7B62" w:rsidRPr="00FA31E2" w:rsidRDefault="00AE7B62" w:rsidP="00D07DF1">
      <w:pPr>
        <w:pStyle w:val="Geenafstand"/>
        <w:numPr>
          <w:ilvl w:val="0"/>
          <w:numId w:val="18"/>
        </w:numPr>
        <w:rPr>
          <w:rFonts w:cs="Arial"/>
          <w:sz w:val="22"/>
          <w:szCs w:val="22"/>
        </w:rPr>
      </w:pPr>
      <w:r w:rsidRPr="00FA31E2">
        <w:rPr>
          <w:rFonts w:cs="Arial"/>
          <w:b/>
          <w:sz w:val="22"/>
          <w:szCs w:val="22"/>
        </w:rPr>
        <w:t>Onderwijsinhoud</w:t>
      </w:r>
    </w:p>
    <w:p w14:paraId="5692221A" w14:textId="77777777" w:rsidR="00D07DF1" w:rsidRPr="00FA31E2" w:rsidRDefault="00AE7B62" w:rsidP="00D07DF1">
      <w:pPr>
        <w:pStyle w:val="Geenafstand"/>
        <w:ind w:left="708"/>
        <w:rPr>
          <w:rFonts w:cs="Arial"/>
          <w:sz w:val="22"/>
          <w:szCs w:val="22"/>
        </w:rPr>
      </w:pPr>
      <w:r w:rsidRPr="00FA31E2">
        <w:rPr>
          <w:rFonts w:cs="Arial"/>
          <w:sz w:val="22"/>
          <w:szCs w:val="22"/>
        </w:rPr>
        <w:t>Sponsoring mag niet de onderwijsinhoud beïnvloeden, dan wel in strijd zijn met het onderwijsaanbod en de door de school en het schoolbestuur aan het onderwijs gestelde kwalitatieve eisen. Zo mag in lesmaterialen en leermiddelen geen (impliciete) reclame voorkomen en mag daarin geen sprake zijn van onvolledige of subjectieve informatie. Indien er op een andere wijze in schoolverband reclame wordt gemaakt, mag dit de leerlingen niet stimuleren tot een ongezonde leefstijl of gevaarlijke activiteiten</w:t>
      </w:r>
      <w:r w:rsidR="00D07DF1" w:rsidRPr="00FA31E2">
        <w:rPr>
          <w:rFonts w:cs="Arial"/>
          <w:sz w:val="22"/>
          <w:szCs w:val="22"/>
        </w:rPr>
        <w:t>.</w:t>
      </w:r>
    </w:p>
    <w:p w14:paraId="3F332AE5" w14:textId="77777777" w:rsidR="00D07DF1" w:rsidRPr="00FA31E2" w:rsidRDefault="00D07DF1" w:rsidP="00D07DF1">
      <w:pPr>
        <w:pStyle w:val="Geenafstand"/>
        <w:rPr>
          <w:rFonts w:cs="Arial"/>
          <w:sz w:val="22"/>
          <w:szCs w:val="22"/>
        </w:rPr>
      </w:pPr>
    </w:p>
    <w:p w14:paraId="29016FCE" w14:textId="77777777" w:rsidR="00AE7B62" w:rsidRPr="00FA31E2" w:rsidRDefault="00AE7B62" w:rsidP="00D07DF1">
      <w:pPr>
        <w:pStyle w:val="Geenafstand"/>
        <w:numPr>
          <w:ilvl w:val="0"/>
          <w:numId w:val="18"/>
        </w:numPr>
        <w:rPr>
          <w:rFonts w:cs="Arial"/>
          <w:sz w:val="22"/>
          <w:szCs w:val="22"/>
        </w:rPr>
      </w:pPr>
      <w:r w:rsidRPr="00FA31E2">
        <w:rPr>
          <w:rFonts w:cs="Arial"/>
          <w:b/>
          <w:sz w:val="22"/>
          <w:szCs w:val="22"/>
        </w:rPr>
        <w:t>Continuïteit</w:t>
      </w:r>
    </w:p>
    <w:p w14:paraId="372AF8CB" w14:textId="77777777" w:rsidR="00D07DF1" w:rsidRPr="00FA31E2" w:rsidRDefault="00AE7B62" w:rsidP="00D07DF1">
      <w:pPr>
        <w:pStyle w:val="Geenafstand"/>
        <w:ind w:left="708"/>
        <w:rPr>
          <w:rFonts w:cs="Arial"/>
          <w:sz w:val="22"/>
          <w:szCs w:val="22"/>
        </w:rPr>
      </w:pPr>
      <w:r w:rsidRPr="00FA31E2">
        <w:rPr>
          <w:rFonts w:cs="Arial"/>
          <w:sz w:val="22"/>
          <w:szCs w:val="22"/>
        </w:rPr>
        <w:t>De continuïteit van het onderwijs mag niet in gevaar komen doordat op enig moment sponsormiddelen wegvallen. Het uitvoeren van de aan de school wettelijk opgedragen activiteiten mag niet afhankelijk worden van sponsormiddelen.</w:t>
      </w:r>
    </w:p>
    <w:p w14:paraId="06975E1D" w14:textId="77777777" w:rsidR="00D07DF1" w:rsidRPr="00FA31E2" w:rsidRDefault="00D07DF1" w:rsidP="00D07DF1">
      <w:pPr>
        <w:pStyle w:val="Geenafstand"/>
        <w:rPr>
          <w:rFonts w:cs="Arial"/>
          <w:sz w:val="22"/>
          <w:szCs w:val="22"/>
        </w:rPr>
      </w:pPr>
    </w:p>
    <w:p w14:paraId="78023441" w14:textId="77777777" w:rsidR="00AE7B62" w:rsidRPr="00FA31E2" w:rsidRDefault="00AE7B62" w:rsidP="00D07DF1">
      <w:pPr>
        <w:pStyle w:val="Geenafstand"/>
        <w:numPr>
          <w:ilvl w:val="0"/>
          <w:numId w:val="18"/>
        </w:numPr>
        <w:rPr>
          <w:rFonts w:cs="Arial"/>
          <w:sz w:val="22"/>
          <w:szCs w:val="22"/>
        </w:rPr>
      </w:pPr>
      <w:r w:rsidRPr="00FA31E2">
        <w:rPr>
          <w:rFonts w:cs="Arial"/>
          <w:b/>
          <w:sz w:val="22"/>
          <w:szCs w:val="22"/>
        </w:rPr>
        <w:t>Klachten</w:t>
      </w:r>
    </w:p>
    <w:p w14:paraId="079BAAE3" w14:textId="77777777" w:rsidR="00AE7B62" w:rsidRPr="00FA31E2" w:rsidRDefault="00D07DF1" w:rsidP="00AE7B62">
      <w:pPr>
        <w:pStyle w:val="Geenafstand"/>
        <w:ind w:left="708"/>
        <w:rPr>
          <w:rFonts w:cs="Arial"/>
          <w:sz w:val="22"/>
          <w:szCs w:val="22"/>
        </w:rPr>
      </w:pPr>
      <w:r w:rsidRPr="00FA31E2">
        <w:rPr>
          <w:rFonts w:cs="Arial"/>
          <w:sz w:val="22"/>
          <w:szCs w:val="22"/>
        </w:rPr>
        <w:t>A</w:t>
      </w:r>
      <w:r w:rsidR="00AE7B62" w:rsidRPr="00FA31E2">
        <w:rPr>
          <w:rFonts w:cs="Arial"/>
          <w:sz w:val="22"/>
          <w:szCs w:val="22"/>
        </w:rPr>
        <w:t xml:space="preserve">lle bij </w:t>
      </w:r>
      <w:r w:rsidR="007565D8" w:rsidRPr="00FA31E2">
        <w:rPr>
          <w:rFonts w:cs="Arial"/>
          <w:sz w:val="22"/>
          <w:szCs w:val="22"/>
        </w:rPr>
        <w:t>de school</w:t>
      </w:r>
      <w:r w:rsidR="00AE7B62" w:rsidRPr="00FA31E2">
        <w:rPr>
          <w:rFonts w:cs="Arial"/>
          <w:sz w:val="22"/>
          <w:szCs w:val="22"/>
        </w:rPr>
        <w:t xml:space="preserve"> betrokkenen </w:t>
      </w:r>
      <w:r w:rsidRPr="00FA31E2">
        <w:rPr>
          <w:rFonts w:cs="Arial"/>
          <w:sz w:val="22"/>
          <w:szCs w:val="22"/>
        </w:rPr>
        <w:t xml:space="preserve">kunnen </w:t>
      </w:r>
      <w:r w:rsidR="00AE7B62" w:rsidRPr="00FA31E2">
        <w:rPr>
          <w:rFonts w:cs="Arial"/>
          <w:sz w:val="22"/>
          <w:szCs w:val="22"/>
        </w:rPr>
        <w:t xml:space="preserve">zich met klachten over sponsoring melden bij de klachtencommissie </w:t>
      </w:r>
      <w:r w:rsidRPr="00FA31E2">
        <w:rPr>
          <w:rFonts w:cs="Arial"/>
          <w:sz w:val="22"/>
          <w:szCs w:val="22"/>
        </w:rPr>
        <w:t xml:space="preserve">en met klachten </w:t>
      </w:r>
      <w:r w:rsidR="00AE7B62" w:rsidRPr="00FA31E2">
        <w:rPr>
          <w:rFonts w:cs="Arial"/>
          <w:sz w:val="22"/>
          <w:szCs w:val="22"/>
        </w:rPr>
        <w:t>over de inhoud van concrete reclame-uitingen</w:t>
      </w:r>
      <w:r w:rsidRPr="00FA31E2">
        <w:rPr>
          <w:rFonts w:cs="Arial"/>
          <w:sz w:val="22"/>
          <w:szCs w:val="22"/>
        </w:rPr>
        <w:t xml:space="preserve"> </w:t>
      </w:r>
      <w:r w:rsidR="00AE7B62" w:rsidRPr="00FA31E2">
        <w:rPr>
          <w:rFonts w:cs="Arial"/>
          <w:sz w:val="22"/>
          <w:szCs w:val="22"/>
        </w:rPr>
        <w:t>bij de Reclame Code Commissie.</w:t>
      </w:r>
    </w:p>
    <w:p w14:paraId="79F770F2" w14:textId="77777777" w:rsidR="00AE7B62" w:rsidRPr="00FA31E2" w:rsidRDefault="00AE7B62" w:rsidP="00AE7B62">
      <w:pPr>
        <w:pStyle w:val="Geenafstand"/>
        <w:rPr>
          <w:rFonts w:cs="Arial"/>
          <w:sz w:val="22"/>
          <w:szCs w:val="22"/>
        </w:rPr>
      </w:pPr>
    </w:p>
    <w:p w14:paraId="24B4F3BE" w14:textId="77777777" w:rsidR="00AE7B62" w:rsidRPr="00FA31E2" w:rsidRDefault="00AE7B62" w:rsidP="00D07DF1">
      <w:pPr>
        <w:pStyle w:val="Geenafstand"/>
        <w:numPr>
          <w:ilvl w:val="0"/>
          <w:numId w:val="18"/>
        </w:numPr>
        <w:rPr>
          <w:rFonts w:cs="Arial"/>
          <w:b/>
          <w:sz w:val="22"/>
          <w:szCs w:val="22"/>
        </w:rPr>
      </w:pPr>
      <w:r w:rsidRPr="00FA31E2">
        <w:rPr>
          <w:rFonts w:cs="Arial"/>
          <w:b/>
          <w:sz w:val="22"/>
          <w:szCs w:val="22"/>
        </w:rPr>
        <w:t>Transparantie</w:t>
      </w:r>
    </w:p>
    <w:p w14:paraId="4CF7955E" w14:textId="637885DE" w:rsidR="002A7650" w:rsidRPr="00FA31E2" w:rsidRDefault="00D07DF1" w:rsidP="002A7650">
      <w:pPr>
        <w:pStyle w:val="Geenafstand"/>
        <w:ind w:left="708"/>
        <w:rPr>
          <w:rFonts w:cs="Arial"/>
          <w:sz w:val="22"/>
          <w:szCs w:val="22"/>
        </w:rPr>
      </w:pPr>
      <w:r w:rsidRPr="00FA31E2">
        <w:rPr>
          <w:rFonts w:cs="Arial"/>
          <w:sz w:val="22"/>
          <w:szCs w:val="22"/>
        </w:rPr>
        <w:t>S</w:t>
      </w:r>
      <w:r w:rsidR="00AE7B62" w:rsidRPr="00FA31E2">
        <w:rPr>
          <w:rFonts w:cs="Arial"/>
          <w:sz w:val="22"/>
          <w:szCs w:val="22"/>
        </w:rPr>
        <w:t xml:space="preserve">cholen die gebruik maken van het middel sponsoring zorgen </w:t>
      </w:r>
      <w:r w:rsidRPr="00FA31E2">
        <w:rPr>
          <w:rFonts w:cs="Arial"/>
          <w:sz w:val="22"/>
          <w:szCs w:val="22"/>
        </w:rPr>
        <w:t xml:space="preserve">er voor </w:t>
      </w:r>
      <w:r w:rsidR="00AE7B62" w:rsidRPr="00FA31E2">
        <w:rPr>
          <w:rFonts w:cs="Arial"/>
          <w:sz w:val="22"/>
          <w:szCs w:val="22"/>
        </w:rPr>
        <w:t>dat alle betrokkenen bij de school voldoende geïnformeerd worden over de beslissingen aangaande sponsoring</w:t>
      </w:r>
      <w:r w:rsidR="003E13F8" w:rsidRPr="00FA31E2">
        <w:rPr>
          <w:rFonts w:cs="Arial"/>
          <w:sz w:val="22"/>
          <w:szCs w:val="22"/>
        </w:rPr>
        <w:t xml:space="preserve">. </w:t>
      </w:r>
      <w:r w:rsidR="00F067EA" w:rsidRPr="00FA31E2">
        <w:rPr>
          <w:rFonts w:cs="Arial"/>
          <w:sz w:val="22"/>
          <w:szCs w:val="22"/>
        </w:rPr>
        <w:t xml:space="preserve">Jaarlijks </w:t>
      </w:r>
      <w:r w:rsidR="003E13F8" w:rsidRPr="00FA31E2">
        <w:rPr>
          <w:rFonts w:cs="Arial"/>
          <w:sz w:val="22"/>
          <w:szCs w:val="22"/>
        </w:rPr>
        <w:t>verantwoor</w:t>
      </w:r>
      <w:r w:rsidR="003E5371" w:rsidRPr="00FA31E2">
        <w:rPr>
          <w:rFonts w:cs="Arial"/>
          <w:sz w:val="22"/>
          <w:szCs w:val="22"/>
        </w:rPr>
        <w:t xml:space="preserve">dt de school naar alle betrokkenen </w:t>
      </w:r>
      <w:r w:rsidR="00AE7B62" w:rsidRPr="00FA31E2">
        <w:rPr>
          <w:rFonts w:cs="Arial"/>
          <w:sz w:val="22"/>
          <w:szCs w:val="22"/>
        </w:rPr>
        <w:t>de door h</w:t>
      </w:r>
      <w:r w:rsidR="003E5371" w:rsidRPr="00FA31E2">
        <w:rPr>
          <w:rFonts w:cs="Arial"/>
          <w:sz w:val="22"/>
          <w:szCs w:val="22"/>
        </w:rPr>
        <w:t>aar</w:t>
      </w:r>
      <w:r w:rsidR="00AE7B62" w:rsidRPr="00FA31E2">
        <w:rPr>
          <w:rFonts w:cs="Arial"/>
          <w:sz w:val="22"/>
          <w:szCs w:val="22"/>
        </w:rPr>
        <w:t xml:space="preserve"> verkregen sponsormiddelen</w:t>
      </w:r>
      <w:r w:rsidR="003E5371" w:rsidRPr="00FA31E2">
        <w:rPr>
          <w:rFonts w:cs="Arial"/>
          <w:sz w:val="22"/>
          <w:szCs w:val="22"/>
        </w:rPr>
        <w:t>.</w:t>
      </w:r>
    </w:p>
    <w:p w14:paraId="512A0CB7" w14:textId="77777777" w:rsidR="002A7650" w:rsidRPr="00FA31E2" w:rsidRDefault="002A7650" w:rsidP="002A7650">
      <w:pPr>
        <w:pStyle w:val="Geenafstand"/>
        <w:rPr>
          <w:rFonts w:cs="Arial"/>
          <w:sz w:val="22"/>
          <w:szCs w:val="22"/>
        </w:rPr>
      </w:pPr>
    </w:p>
    <w:p w14:paraId="5536B2F4" w14:textId="77777777" w:rsidR="002A7650" w:rsidRPr="00FA31E2" w:rsidRDefault="002A7650" w:rsidP="002A7650">
      <w:pPr>
        <w:pStyle w:val="Geenafstand"/>
        <w:numPr>
          <w:ilvl w:val="0"/>
          <w:numId w:val="18"/>
        </w:numPr>
        <w:rPr>
          <w:rFonts w:cs="Arial"/>
          <w:b/>
          <w:sz w:val="22"/>
          <w:szCs w:val="22"/>
        </w:rPr>
      </w:pPr>
      <w:r w:rsidRPr="00FA31E2">
        <w:rPr>
          <w:rFonts w:cs="Arial"/>
          <w:b/>
          <w:sz w:val="22"/>
          <w:szCs w:val="22"/>
        </w:rPr>
        <w:t>PDCA-cyclus</w:t>
      </w:r>
    </w:p>
    <w:p w14:paraId="2E7C18C1" w14:textId="77777777" w:rsidR="002A7650" w:rsidRPr="002A7650" w:rsidRDefault="002A7650" w:rsidP="002A7650">
      <w:pPr>
        <w:pStyle w:val="Geenafstand"/>
        <w:ind w:left="720"/>
        <w:rPr>
          <w:rFonts w:cs="Arial"/>
          <w:sz w:val="22"/>
          <w:szCs w:val="22"/>
        </w:rPr>
      </w:pPr>
      <w:r w:rsidRPr="00FA31E2">
        <w:rPr>
          <w:rFonts w:cs="Arial"/>
          <w:sz w:val="22"/>
          <w:szCs w:val="22"/>
        </w:rPr>
        <w:t xml:space="preserve">Het sponsorbeleid wordt een keer per twee jaar in het </w:t>
      </w:r>
      <w:r w:rsidR="008D03BE" w:rsidRPr="00FA31E2">
        <w:rPr>
          <w:rFonts w:cs="Arial"/>
          <w:sz w:val="22"/>
          <w:szCs w:val="22"/>
        </w:rPr>
        <w:t>managementteam (</w:t>
      </w:r>
      <w:r w:rsidRPr="00FA31E2">
        <w:rPr>
          <w:rFonts w:cs="Arial"/>
          <w:sz w:val="22"/>
          <w:szCs w:val="22"/>
        </w:rPr>
        <w:t>MT</w:t>
      </w:r>
      <w:r w:rsidR="008D03BE" w:rsidRPr="00FA31E2">
        <w:rPr>
          <w:rFonts w:cs="Arial"/>
          <w:sz w:val="22"/>
          <w:szCs w:val="22"/>
        </w:rPr>
        <w:t xml:space="preserve">) </w:t>
      </w:r>
      <w:r w:rsidRPr="00FA31E2">
        <w:rPr>
          <w:rFonts w:cs="Arial"/>
          <w:sz w:val="22"/>
          <w:szCs w:val="22"/>
        </w:rPr>
        <w:t>geëvalueerd en indien nodig bijgesteld.</w:t>
      </w:r>
      <w:r>
        <w:rPr>
          <w:rFonts w:cs="Arial"/>
          <w:sz w:val="22"/>
          <w:szCs w:val="22"/>
        </w:rPr>
        <w:t xml:space="preserve"> </w:t>
      </w:r>
    </w:p>
    <w:p w14:paraId="69CE5CFB" w14:textId="77777777" w:rsidR="00AE7B62" w:rsidRDefault="00AE7B62" w:rsidP="00700B43">
      <w:pPr>
        <w:pStyle w:val="Geenafstand"/>
        <w:rPr>
          <w:rFonts w:cs="Arial"/>
          <w:b/>
          <w:sz w:val="22"/>
          <w:szCs w:val="22"/>
        </w:rPr>
      </w:pPr>
    </w:p>
    <w:p w14:paraId="2CD20438" w14:textId="77777777" w:rsidR="00AE7B62" w:rsidRDefault="00AE7B62" w:rsidP="00700B43">
      <w:pPr>
        <w:pStyle w:val="Geenafstand"/>
        <w:rPr>
          <w:rFonts w:cs="Arial"/>
          <w:b/>
          <w:sz w:val="22"/>
          <w:szCs w:val="22"/>
        </w:rPr>
      </w:pPr>
    </w:p>
    <w:sectPr w:rsidR="00AE7B62" w:rsidSect="001732AE">
      <w:footerReference w:type="default" r:id="rId12"/>
      <w:type w:val="continuous"/>
      <w:pgSz w:w="11907" w:h="16840" w:code="9"/>
      <w:pgMar w:top="1418" w:right="1418" w:bottom="1418" w:left="1588" w:header="709"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6E3D6" w14:textId="77777777" w:rsidR="006D6A54" w:rsidRDefault="006D6A54" w:rsidP="0099757C">
      <w:pPr>
        <w:spacing w:line="240" w:lineRule="auto"/>
      </w:pPr>
      <w:r>
        <w:separator/>
      </w:r>
    </w:p>
  </w:endnote>
  <w:endnote w:type="continuationSeparator" w:id="0">
    <w:p w14:paraId="18829537" w14:textId="77777777" w:rsidR="006D6A54" w:rsidRDefault="006D6A54" w:rsidP="00997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229112720"/>
      <w:docPartObj>
        <w:docPartGallery w:val="Page Numbers (Bottom of Page)"/>
        <w:docPartUnique/>
      </w:docPartObj>
    </w:sdtPr>
    <w:sdtEndPr/>
    <w:sdtContent>
      <w:p w14:paraId="61102CC4" w14:textId="6FB6CFB3" w:rsidR="00EE1A2C" w:rsidRPr="00226A79" w:rsidRDefault="00EE1A2C">
        <w:pPr>
          <w:pStyle w:val="Voettekst"/>
          <w:jc w:val="right"/>
          <w:rPr>
            <w:sz w:val="22"/>
            <w:szCs w:val="22"/>
          </w:rPr>
        </w:pPr>
        <w:r w:rsidRPr="00226A79">
          <w:rPr>
            <w:sz w:val="22"/>
            <w:szCs w:val="22"/>
          </w:rPr>
          <w:t xml:space="preserve">Pagina | </w:t>
        </w:r>
        <w:r w:rsidRPr="00226A79">
          <w:rPr>
            <w:sz w:val="22"/>
            <w:szCs w:val="22"/>
          </w:rPr>
          <w:fldChar w:fldCharType="begin"/>
        </w:r>
        <w:r w:rsidRPr="00226A79">
          <w:rPr>
            <w:sz w:val="22"/>
            <w:szCs w:val="22"/>
          </w:rPr>
          <w:instrText>PAGE   \* MERGEFORMAT</w:instrText>
        </w:r>
        <w:r w:rsidRPr="00226A79">
          <w:rPr>
            <w:sz w:val="22"/>
            <w:szCs w:val="22"/>
          </w:rPr>
          <w:fldChar w:fldCharType="separate"/>
        </w:r>
        <w:r w:rsidR="00264E90">
          <w:rPr>
            <w:noProof/>
            <w:sz w:val="22"/>
            <w:szCs w:val="22"/>
          </w:rPr>
          <w:t>2</w:t>
        </w:r>
        <w:r w:rsidRPr="00226A79">
          <w:rPr>
            <w:sz w:val="22"/>
            <w:szCs w:val="22"/>
          </w:rPr>
          <w:fldChar w:fldCharType="end"/>
        </w:r>
        <w:r w:rsidRPr="00226A79">
          <w:rPr>
            <w:sz w:val="22"/>
            <w:szCs w:val="22"/>
          </w:rPr>
          <w:t xml:space="preserve"> </w:t>
        </w:r>
      </w:p>
    </w:sdtContent>
  </w:sdt>
  <w:p w14:paraId="449249F2" w14:textId="77777777" w:rsidR="00A14E20" w:rsidRDefault="00A14E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4248B" w14:textId="77777777" w:rsidR="006D6A54" w:rsidRDefault="006D6A54" w:rsidP="0099757C">
      <w:pPr>
        <w:spacing w:line="240" w:lineRule="auto"/>
      </w:pPr>
      <w:r>
        <w:separator/>
      </w:r>
    </w:p>
  </w:footnote>
  <w:footnote w:type="continuationSeparator" w:id="0">
    <w:p w14:paraId="1B6D511D" w14:textId="77777777" w:rsidR="006D6A54" w:rsidRDefault="006D6A54" w:rsidP="009975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209F"/>
    <w:multiLevelType w:val="hybridMultilevel"/>
    <w:tmpl w:val="3D289B1A"/>
    <w:lvl w:ilvl="0" w:tplc="C4D6E8A2">
      <w:start w:val="1"/>
      <w:numFmt w:val="decimal"/>
      <w:lvlText w:val="%1."/>
      <w:lvlJc w:val="left"/>
      <w:pPr>
        <w:ind w:left="717" w:hanging="35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2D1F0E"/>
    <w:multiLevelType w:val="hybridMultilevel"/>
    <w:tmpl w:val="685027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3C58E4"/>
    <w:multiLevelType w:val="hybridMultilevel"/>
    <w:tmpl w:val="E0022EC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 w15:restartNumberingAfterBreak="0">
    <w:nsid w:val="1B7C12D8"/>
    <w:multiLevelType w:val="hybridMultilevel"/>
    <w:tmpl w:val="5E7AFBEE"/>
    <w:lvl w:ilvl="0" w:tplc="C4D6E8A2">
      <w:start w:val="1"/>
      <w:numFmt w:val="decimal"/>
      <w:lvlText w:val="%1."/>
      <w:lvlJc w:val="left"/>
      <w:pPr>
        <w:ind w:left="717" w:hanging="357"/>
      </w:pPr>
      <w:rPr>
        <w:rFonts w:hint="default"/>
      </w:rPr>
    </w:lvl>
    <w:lvl w:ilvl="1" w:tplc="A552E39A">
      <w:start w:val="1"/>
      <w:numFmt w:val="lowerLetter"/>
      <w:lvlText w:val="%2."/>
      <w:lvlJc w:val="left"/>
      <w:pPr>
        <w:ind w:left="1437" w:hanging="357"/>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18166B"/>
    <w:multiLevelType w:val="hybridMultilevel"/>
    <w:tmpl w:val="82D6D5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2B4655"/>
    <w:multiLevelType w:val="hybridMultilevel"/>
    <w:tmpl w:val="DD4C2C5C"/>
    <w:lvl w:ilvl="0" w:tplc="3042E0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8A1889"/>
    <w:multiLevelType w:val="hybridMultilevel"/>
    <w:tmpl w:val="F6527136"/>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30F9055B"/>
    <w:multiLevelType w:val="hybridMultilevel"/>
    <w:tmpl w:val="95962F9C"/>
    <w:lvl w:ilvl="0" w:tplc="142C3EDA">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A59350F"/>
    <w:multiLevelType w:val="hybridMultilevel"/>
    <w:tmpl w:val="5E00B2A2"/>
    <w:lvl w:ilvl="0" w:tplc="89ACF7EA">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882A85"/>
    <w:multiLevelType w:val="hybridMultilevel"/>
    <w:tmpl w:val="8042C6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CB1228C"/>
    <w:multiLevelType w:val="hybridMultilevel"/>
    <w:tmpl w:val="EB9C80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A147F4"/>
    <w:multiLevelType w:val="hybridMultilevel"/>
    <w:tmpl w:val="643A9F3C"/>
    <w:lvl w:ilvl="0" w:tplc="0A7A59C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9225646"/>
    <w:multiLevelType w:val="hybridMultilevel"/>
    <w:tmpl w:val="849AAC1C"/>
    <w:lvl w:ilvl="0" w:tplc="474ED30A">
      <w:start w:val="1"/>
      <w:numFmt w:val="lowerLetter"/>
      <w:lvlText w:val="%1."/>
      <w:lvlJc w:val="left"/>
      <w:pPr>
        <w:ind w:left="720" w:hanging="360"/>
      </w:pPr>
      <w:rPr>
        <w:rFonts w:ascii="Arial" w:hAnsi="Arial" w:cs="Arial" w:hint="default"/>
        <w:sz w:val="20"/>
        <w:szCs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B925246"/>
    <w:multiLevelType w:val="hybridMultilevel"/>
    <w:tmpl w:val="0A745858"/>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57BC01D9"/>
    <w:multiLevelType w:val="hybridMultilevel"/>
    <w:tmpl w:val="FDD45E7E"/>
    <w:lvl w:ilvl="0" w:tplc="C36EFDD0">
      <w:start w:val="1"/>
      <w:numFmt w:val="lowerLetter"/>
      <w:lvlText w:val="%1."/>
      <w:lvlJc w:val="left"/>
      <w:pPr>
        <w:ind w:left="720" w:hanging="360"/>
      </w:pPr>
      <w:rPr>
        <w:rFonts w:ascii="Arial" w:hAnsi="Arial" w:cs="Arial" w:hint="default"/>
        <w:sz w:val="20"/>
        <w:szCs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1757F19"/>
    <w:multiLevelType w:val="hybridMultilevel"/>
    <w:tmpl w:val="685027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5E4305F"/>
    <w:multiLevelType w:val="hybridMultilevel"/>
    <w:tmpl w:val="C1CC33C2"/>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7" w15:restartNumberingAfterBreak="0">
    <w:nsid w:val="701114FB"/>
    <w:multiLevelType w:val="hybridMultilevel"/>
    <w:tmpl w:val="12DE3F00"/>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77B77211"/>
    <w:multiLevelType w:val="hybridMultilevel"/>
    <w:tmpl w:val="A61C1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D1D0500"/>
    <w:multiLevelType w:val="hybridMultilevel"/>
    <w:tmpl w:val="27EE46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E16643C"/>
    <w:multiLevelType w:val="hybridMultilevel"/>
    <w:tmpl w:val="20E40E42"/>
    <w:lvl w:ilvl="0" w:tplc="C36EFDD0">
      <w:start w:val="1"/>
      <w:numFmt w:val="lowerLetter"/>
      <w:lvlText w:val="%1."/>
      <w:lvlJc w:val="left"/>
      <w:pPr>
        <w:ind w:left="1068" w:hanging="360"/>
      </w:pPr>
      <w:rPr>
        <w:rFonts w:ascii="Arial" w:hAnsi="Arial" w:cs="Arial" w:hint="default"/>
        <w:sz w:val="20"/>
        <w:szCs w:val="2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7EDC0F39"/>
    <w:multiLevelType w:val="hybridMultilevel"/>
    <w:tmpl w:val="3D6A5CEE"/>
    <w:lvl w:ilvl="0" w:tplc="7E700C8A">
      <w:start w:val="1"/>
      <w:numFmt w:val="decimal"/>
      <w:lvlText w:val="%1."/>
      <w:lvlJc w:val="left"/>
      <w:pPr>
        <w:ind w:left="1068" w:hanging="360"/>
      </w:pPr>
      <w:rPr>
        <w:rFonts w:hint="default"/>
        <w:color w:val="auto"/>
        <w:sz w:val="20"/>
        <w:szCs w:val="2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2"/>
  </w:num>
  <w:num w:numId="2">
    <w:abstractNumId w:val="4"/>
  </w:num>
  <w:num w:numId="3">
    <w:abstractNumId w:val="3"/>
  </w:num>
  <w:num w:numId="4">
    <w:abstractNumId w:val="0"/>
  </w:num>
  <w:num w:numId="5">
    <w:abstractNumId w:val="15"/>
  </w:num>
  <w:num w:numId="6">
    <w:abstractNumId w:val="1"/>
  </w:num>
  <w:num w:numId="7">
    <w:abstractNumId w:val="8"/>
  </w:num>
  <w:num w:numId="8">
    <w:abstractNumId w:val="19"/>
  </w:num>
  <w:num w:numId="9">
    <w:abstractNumId w:val="13"/>
  </w:num>
  <w:num w:numId="10">
    <w:abstractNumId w:val="6"/>
  </w:num>
  <w:num w:numId="11">
    <w:abstractNumId w:val="17"/>
  </w:num>
  <w:num w:numId="12">
    <w:abstractNumId w:val="14"/>
  </w:num>
  <w:num w:numId="13">
    <w:abstractNumId w:val="20"/>
  </w:num>
  <w:num w:numId="14">
    <w:abstractNumId w:val="21"/>
  </w:num>
  <w:num w:numId="15">
    <w:abstractNumId w:val="5"/>
  </w:num>
  <w:num w:numId="16">
    <w:abstractNumId w:val="11"/>
  </w:num>
  <w:num w:numId="17">
    <w:abstractNumId w:val="10"/>
  </w:num>
  <w:num w:numId="18">
    <w:abstractNumId w:val="7"/>
  </w:num>
  <w:num w:numId="19">
    <w:abstractNumId w:val="16"/>
  </w:num>
  <w:num w:numId="20">
    <w:abstractNumId w:val="18"/>
  </w:num>
  <w:num w:numId="21">
    <w:abstractNumId w:val="2"/>
  </w:num>
  <w:num w:numId="2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135"/>
    <w:rsid w:val="00010A22"/>
    <w:rsid w:val="00010BDA"/>
    <w:rsid w:val="00045550"/>
    <w:rsid w:val="0004649F"/>
    <w:rsid w:val="00051D29"/>
    <w:rsid w:val="0008163F"/>
    <w:rsid w:val="00086E05"/>
    <w:rsid w:val="00091C5D"/>
    <w:rsid w:val="000A1DC6"/>
    <w:rsid w:val="000C1746"/>
    <w:rsid w:val="000D5807"/>
    <w:rsid w:val="0011669D"/>
    <w:rsid w:val="00136A79"/>
    <w:rsid w:val="00146AE5"/>
    <w:rsid w:val="00157FB5"/>
    <w:rsid w:val="001732AE"/>
    <w:rsid w:val="00185DB9"/>
    <w:rsid w:val="001B4E98"/>
    <w:rsid w:val="001B5733"/>
    <w:rsid w:val="001C58CB"/>
    <w:rsid w:val="001C5EC3"/>
    <w:rsid w:val="001D6077"/>
    <w:rsid w:val="001E5438"/>
    <w:rsid w:val="00226A79"/>
    <w:rsid w:val="00264E90"/>
    <w:rsid w:val="00290E27"/>
    <w:rsid w:val="002923B2"/>
    <w:rsid w:val="002A09E3"/>
    <w:rsid w:val="002A7650"/>
    <w:rsid w:val="002B0AC9"/>
    <w:rsid w:val="002B63B6"/>
    <w:rsid w:val="002F7453"/>
    <w:rsid w:val="003007B4"/>
    <w:rsid w:val="00300C65"/>
    <w:rsid w:val="00307118"/>
    <w:rsid w:val="00307F44"/>
    <w:rsid w:val="00341265"/>
    <w:rsid w:val="00356466"/>
    <w:rsid w:val="00371BE3"/>
    <w:rsid w:val="00372E35"/>
    <w:rsid w:val="003C6716"/>
    <w:rsid w:val="003E13F8"/>
    <w:rsid w:val="003E5371"/>
    <w:rsid w:val="003F4228"/>
    <w:rsid w:val="00400019"/>
    <w:rsid w:val="00435D8F"/>
    <w:rsid w:val="004527AB"/>
    <w:rsid w:val="0045323B"/>
    <w:rsid w:val="00461412"/>
    <w:rsid w:val="004760A0"/>
    <w:rsid w:val="0047656F"/>
    <w:rsid w:val="00483A3F"/>
    <w:rsid w:val="00485846"/>
    <w:rsid w:val="004915CA"/>
    <w:rsid w:val="004932CE"/>
    <w:rsid w:val="00493A20"/>
    <w:rsid w:val="00497D24"/>
    <w:rsid w:val="004A60EA"/>
    <w:rsid w:val="004C2E47"/>
    <w:rsid w:val="004E31E7"/>
    <w:rsid w:val="004F3AF7"/>
    <w:rsid w:val="005006E8"/>
    <w:rsid w:val="005115E2"/>
    <w:rsid w:val="00513AE1"/>
    <w:rsid w:val="00557135"/>
    <w:rsid w:val="00566794"/>
    <w:rsid w:val="00570AE4"/>
    <w:rsid w:val="00574ADD"/>
    <w:rsid w:val="0057759B"/>
    <w:rsid w:val="0058651E"/>
    <w:rsid w:val="005A3AD8"/>
    <w:rsid w:val="005A42CC"/>
    <w:rsid w:val="005B2430"/>
    <w:rsid w:val="005B25A1"/>
    <w:rsid w:val="005B4B7A"/>
    <w:rsid w:val="005C0778"/>
    <w:rsid w:val="005C6B96"/>
    <w:rsid w:val="005F0AA8"/>
    <w:rsid w:val="005F2008"/>
    <w:rsid w:val="005F5159"/>
    <w:rsid w:val="00620DFA"/>
    <w:rsid w:val="006504C4"/>
    <w:rsid w:val="0065147D"/>
    <w:rsid w:val="00651BEF"/>
    <w:rsid w:val="006573FF"/>
    <w:rsid w:val="006619AF"/>
    <w:rsid w:val="00663FBE"/>
    <w:rsid w:val="0066743E"/>
    <w:rsid w:val="00667DB9"/>
    <w:rsid w:val="006922E1"/>
    <w:rsid w:val="006932BF"/>
    <w:rsid w:val="00697F1A"/>
    <w:rsid w:val="006A578D"/>
    <w:rsid w:val="006B268A"/>
    <w:rsid w:val="006C21A3"/>
    <w:rsid w:val="006C2A47"/>
    <w:rsid w:val="006C392F"/>
    <w:rsid w:val="006D0E76"/>
    <w:rsid w:val="006D4EA5"/>
    <w:rsid w:val="006D6A54"/>
    <w:rsid w:val="006E1414"/>
    <w:rsid w:val="006E4836"/>
    <w:rsid w:val="006E6DC8"/>
    <w:rsid w:val="00700A7B"/>
    <w:rsid w:val="00700B43"/>
    <w:rsid w:val="007018A2"/>
    <w:rsid w:val="00712298"/>
    <w:rsid w:val="007122C7"/>
    <w:rsid w:val="00716123"/>
    <w:rsid w:val="00717539"/>
    <w:rsid w:val="00720927"/>
    <w:rsid w:val="00755A1A"/>
    <w:rsid w:val="007565D8"/>
    <w:rsid w:val="00761D35"/>
    <w:rsid w:val="00767C69"/>
    <w:rsid w:val="00771FC0"/>
    <w:rsid w:val="00772407"/>
    <w:rsid w:val="007B21BF"/>
    <w:rsid w:val="007C0E35"/>
    <w:rsid w:val="007E5076"/>
    <w:rsid w:val="007F7CC4"/>
    <w:rsid w:val="008052D5"/>
    <w:rsid w:val="00806887"/>
    <w:rsid w:val="008166F2"/>
    <w:rsid w:val="00821C24"/>
    <w:rsid w:val="00827A8E"/>
    <w:rsid w:val="0083588D"/>
    <w:rsid w:val="008367B2"/>
    <w:rsid w:val="008375C4"/>
    <w:rsid w:val="00841D5B"/>
    <w:rsid w:val="00844137"/>
    <w:rsid w:val="0085782C"/>
    <w:rsid w:val="00872A64"/>
    <w:rsid w:val="00893A79"/>
    <w:rsid w:val="008A7378"/>
    <w:rsid w:val="008C5AD9"/>
    <w:rsid w:val="008D03BE"/>
    <w:rsid w:val="008D5235"/>
    <w:rsid w:val="00906706"/>
    <w:rsid w:val="00921451"/>
    <w:rsid w:val="00925439"/>
    <w:rsid w:val="00932101"/>
    <w:rsid w:val="009379BD"/>
    <w:rsid w:val="009619E0"/>
    <w:rsid w:val="0098034F"/>
    <w:rsid w:val="0098516E"/>
    <w:rsid w:val="0099131B"/>
    <w:rsid w:val="0099757C"/>
    <w:rsid w:val="009A13DC"/>
    <w:rsid w:val="009A606F"/>
    <w:rsid w:val="009C2562"/>
    <w:rsid w:val="009D00FD"/>
    <w:rsid w:val="009E1B42"/>
    <w:rsid w:val="009F33FD"/>
    <w:rsid w:val="00A071EA"/>
    <w:rsid w:val="00A14E20"/>
    <w:rsid w:val="00A25A76"/>
    <w:rsid w:val="00A26034"/>
    <w:rsid w:val="00A30B40"/>
    <w:rsid w:val="00A55B21"/>
    <w:rsid w:val="00A6289D"/>
    <w:rsid w:val="00A74B47"/>
    <w:rsid w:val="00A83CF7"/>
    <w:rsid w:val="00A85E3D"/>
    <w:rsid w:val="00A8609B"/>
    <w:rsid w:val="00A87FCD"/>
    <w:rsid w:val="00A939DB"/>
    <w:rsid w:val="00AB32DE"/>
    <w:rsid w:val="00AB34EB"/>
    <w:rsid w:val="00AC1DFE"/>
    <w:rsid w:val="00AC6604"/>
    <w:rsid w:val="00AD7241"/>
    <w:rsid w:val="00AE321D"/>
    <w:rsid w:val="00AE38AF"/>
    <w:rsid w:val="00AE7355"/>
    <w:rsid w:val="00AE7B62"/>
    <w:rsid w:val="00AF6798"/>
    <w:rsid w:val="00B010D3"/>
    <w:rsid w:val="00B16A65"/>
    <w:rsid w:val="00B36DB4"/>
    <w:rsid w:val="00B431BE"/>
    <w:rsid w:val="00B66F7C"/>
    <w:rsid w:val="00B67E4F"/>
    <w:rsid w:val="00B826B3"/>
    <w:rsid w:val="00B83E3E"/>
    <w:rsid w:val="00B87849"/>
    <w:rsid w:val="00B91D1C"/>
    <w:rsid w:val="00B92F27"/>
    <w:rsid w:val="00BA2F45"/>
    <w:rsid w:val="00BA731B"/>
    <w:rsid w:val="00BB186A"/>
    <w:rsid w:val="00BB3C6B"/>
    <w:rsid w:val="00BC29EB"/>
    <w:rsid w:val="00BE59BF"/>
    <w:rsid w:val="00C004DF"/>
    <w:rsid w:val="00C0683F"/>
    <w:rsid w:val="00C22840"/>
    <w:rsid w:val="00C22AD4"/>
    <w:rsid w:val="00C41F04"/>
    <w:rsid w:val="00C51560"/>
    <w:rsid w:val="00C653BA"/>
    <w:rsid w:val="00C7547F"/>
    <w:rsid w:val="00C85670"/>
    <w:rsid w:val="00CA01C9"/>
    <w:rsid w:val="00CD0E17"/>
    <w:rsid w:val="00CD1743"/>
    <w:rsid w:val="00CD6AC6"/>
    <w:rsid w:val="00D07DF1"/>
    <w:rsid w:val="00D11A1A"/>
    <w:rsid w:val="00D12BF3"/>
    <w:rsid w:val="00D13AEE"/>
    <w:rsid w:val="00D4514A"/>
    <w:rsid w:val="00D47740"/>
    <w:rsid w:val="00D502A0"/>
    <w:rsid w:val="00D6456E"/>
    <w:rsid w:val="00D87215"/>
    <w:rsid w:val="00DB35BB"/>
    <w:rsid w:val="00DB4B02"/>
    <w:rsid w:val="00DC3F8F"/>
    <w:rsid w:val="00DC50B7"/>
    <w:rsid w:val="00DD05DD"/>
    <w:rsid w:val="00DD62FF"/>
    <w:rsid w:val="00DE7DFD"/>
    <w:rsid w:val="00DE7F62"/>
    <w:rsid w:val="00DF24A9"/>
    <w:rsid w:val="00E159CC"/>
    <w:rsid w:val="00E24F0D"/>
    <w:rsid w:val="00E31C1E"/>
    <w:rsid w:val="00E6743B"/>
    <w:rsid w:val="00E707B0"/>
    <w:rsid w:val="00E92972"/>
    <w:rsid w:val="00E9624D"/>
    <w:rsid w:val="00EA53C7"/>
    <w:rsid w:val="00EA61BA"/>
    <w:rsid w:val="00EA7D1E"/>
    <w:rsid w:val="00EC1FFA"/>
    <w:rsid w:val="00ED50E3"/>
    <w:rsid w:val="00EE1A2C"/>
    <w:rsid w:val="00F067EA"/>
    <w:rsid w:val="00F21431"/>
    <w:rsid w:val="00F24DDC"/>
    <w:rsid w:val="00F35905"/>
    <w:rsid w:val="00F46434"/>
    <w:rsid w:val="00F5259D"/>
    <w:rsid w:val="00F56047"/>
    <w:rsid w:val="00F574B8"/>
    <w:rsid w:val="00F61AD2"/>
    <w:rsid w:val="00F6715D"/>
    <w:rsid w:val="00F73EA3"/>
    <w:rsid w:val="00F80EF1"/>
    <w:rsid w:val="00F9206E"/>
    <w:rsid w:val="00FA1C34"/>
    <w:rsid w:val="00FA31E2"/>
    <w:rsid w:val="00FA64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3C1A1"/>
  <w15:docId w15:val="{3F75D313-09C4-441E-82D5-CC694830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4228"/>
    <w:pPr>
      <w:spacing w:line="280" w:lineRule="exact"/>
    </w:pPr>
    <w:rPr>
      <w:rFonts w:ascii="Arial" w:hAnsi="Arial"/>
    </w:rPr>
  </w:style>
  <w:style w:type="paragraph" w:styleId="Kop1">
    <w:name w:val="heading 1"/>
    <w:basedOn w:val="Standaard"/>
    <w:next w:val="Standaard"/>
    <w:qFormat/>
    <w:rsid w:val="003F4228"/>
    <w:pPr>
      <w:outlineLvl w:val="0"/>
    </w:pPr>
    <w:rPr>
      <w:b/>
      <w:sz w:val="24"/>
    </w:rPr>
  </w:style>
  <w:style w:type="paragraph" w:styleId="Kop2">
    <w:name w:val="heading 2"/>
    <w:basedOn w:val="Standaard"/>
    <w:next w:val="Standaard"/>
    <w:qFormat/>
    <w:rsid w:val="003F4228"/>
    <w:pPr>
      <w:outlineLvl w:val="1"/>
    </w:pPr>
    <w:rPr>
      <w:b/>
    </w:rPr>
  </w:style>
  <w:style w:type="paragraph" w:styleId="Kop3">
    <w:name w:val="heading 3"/>
    <w:basedOn w:val="Kop2"/>
    <w:next w:val="Standaard"/>
    <w:qFormat/>
    <w:rsid w:val="003F4228"/>
    <w:pPr>
      <w:outlineLvl w:val="2"/>
    </w:pPr>
    <w:rPr>
      <w:b w:val="0"/>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noot">
    <w:name w:val="Voetnoot"/>
    <w:basedOn w:val="Standaard"/>
    <w:rsid w:val="003F4228"/>
    <w:rPr>
      <w:sz w:val="16"/>
    </w:rPr>
  </w:style>
  <w:style w:type="paragraph" w:styleId="Voettekst">
    <w:name w:val="footer"/>
    <w:basedOn w:val="Standaard"/>
    <w:link w:val="VoettekstChar"/>
    <w:uiPriority w:val="99"/>
    <w:rsid w:val="003F4228"/>
    <w:rPr>
      <w:sz w:val="16"/>
    </w:rPr>
  </w:style>
  <w:style w:type="paragraph" w:styleId="Koptekst">
    <w:name w:val="header"/>
    <w:basedOn w:val="Standaard"/>
    <w:link w:val="KoptekstChar"/>
    <w:uiPriority w:val="99"/>
    <w:unhideWhenUsed/>
    <w:rsid w:val="0099757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9757C"/>
    <w:rPr>
      <w:rFonts w:ascii="Arial" w:hAnsi="Arial"/>
      <w:lang w:val="nl"/>
    </w:rPr>
  </w:style>
  <w:style w:type="character" w:customStyle="1" w:styleId="VoettekstChar">
    <w:name w:val="Voettekst Char"/>
    <w:basedOn w:val="Standaardalinea-lettertype"/>
    <w:link w:val="Voettekst"/>
    <w:uiPriority w:val="99"/>
    <w:rsid w:val="0099757C"/>
    <w:rPr>
      <w:rFonts w:ascii="Arial" w:hAnsi="Arial"/>
      <w:sz w:val="16"/>
      <w:lang w:val="nl"/>
    </w:rPr>
  </w:style>
  <w:style w:type="paragraph" w:styleId="Ballontekst">
    <w:name w:val="Balloon Text"/>
    <w:basedOn w:val="Standaard"/>
    <w:link w:val="BallontekstChar"/>
    <w:uiPriority w:val="99"/>
    <w:semiHidden/>
    <w:unhideWhenUsed/>
    <w:rsid w:val="00997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757C"/>
    <w:rPr>
      <w:rFonts w:ascii="Tahoma" w:hAnsi="Tahoma" w:cs="Tahoma"/>
      <w:sz w:val="16"/>
      <w:szCs w:val="16"/>
      <w:lang w:val="nl"/>
    </w:rPr>
  </w:style>
  <w:style w:type="character" w:styleId="Hyperlink">
    <w:name w:val="Hyperlink"/>
    <w:basedOn w:val="Standaardalinea-lettertype"/>
    <w:uiPriority w:val="99"/>
    <w:semiHidden/>
    <w:unhideWhenUsed/>
    <w:rsid w:val="0099757C"/>
    <w:rPr>
      <w:color w:val="0000FF"/>
      <w:u w:val="single"/>
    </w:rPr>
  </w:style>
  <w:style w:type="paragraph" w:styleId="Plattetekst">
    <w:name w:val="Body Text"/>
    <w:basedOn w:val="Standaard"/>
    <w:link w:val="PlattetekstChar"/>
    <w:uiPriority w:val="1"/>
    <w:unhideWhenUsed/>
    <w:qFormat/>
    <w:rsid w:val="00557135"/>
    <w:pPr>
      <w:widowControl w:val="0"/>
      <w:spacing w:line="240" w:lineRule="auto"/>
      <w:ind w:left="576" w:hanging="360"/>
    </w:pPr>
    <w:rPr>
      <w:rFonts w:eastAsia="Arial"/>
      <w:lang w:val="en-US" w:eastAsia="en-US"/>
    </w:rPr>
  </w:style>
  <w:style w:type="character" w:customStyle="1" w:styleId="PlattetekstChar">
    <w:name w:val="Platte tekst Char"/>
    <w:basedOn w:val="Standaardalinea-lettertype"/>
    <w:link w:val="Plattetekst"/>
    <w:uiPriority w:val="1"/>
    <w:rsid w:val="00557135"/>
    <w:rPr>
      <w:rFonts w:ascii="Arial" w:eastAsia="Arial" w:hAnsi="Arial"/>
      <w:lang w:val="en-US" w:eastAsia="en-US"/>
    </w:rPr>
  </w:style>
  <w:style w:type="paragraph" w:styleId="Voetnoottekst">
    <w:name w:val="footnote text"/>
    <w:basedOn w:val="Standaard"/>
    <w:link w:val="VoetnoottekstChar"/>
    <w:semiHidden/>
    <w:rsid w:val="00557135"/>
    <w:pPr>
      <w:spacing w:line="240" w:lineRule="auto"/>
    </w:pPr>
    <w:rPr>
      <w:rFonts w:ascii="Verdana" w:eastAsia="MS Mincho" w:hAnsi="Verdana"/>
    </w:rPr>
  </w:style>
  <w:style w:type="character" w:customStyle="1" w:styleId="VoetnoottekstChar">
    <w:name w:val="Voetnoottekst Char"/>
    <w:basedOn w:val="Standaardalinea-lettertype"/>
    <w:link w:val="Voetnoottekst"/>
    <w:semiHidden/>
    <w:rsid w:val="00557135"/>
    <w:rPr>
      <w:rFonts w:ascii="Verdana" w:eastAsia="MS Mincho" w:hAnsi="Verdana"/>
    </w:rPr>
  </w:style>
  <w:style w:type="character" w:styleId="Voetnootmarkering">
    <w:name w:val="footnote reference"/>
    <w:semiHidden/>
    <w:rsid w:val="00557135"/>
    <w:rPr>
      <w:vertAlign w:val="superscript"/>
    </w:rPr>
  </w:style>
  <w:style w:type="paragraph" w:styleId="Lijstalinea">
    <w:name w:val="List Paragraph"/>
    <w:basedOn w:val="Standaard"/>
    <w:uiPriority w:val="34"/>
    <w:qFormat/>
    <w:rsid w:val="00DE7F62"/>
    <w:pPr>
      <w:ind w:left="720"/>
      <w:contextualSpacing/>
    </w:pPr>
  </w:style>
  <w:style w:type="paragraph" w:customStyle="1" w:styleId="labeled">
    <w:name w:val="labeled"/>
    <w:basedOn w:val="Standaard"/>
    <w:rsid w:val="00667DB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ardalinea-lettertype"/>
    <w:rsid w:val="00667DB9"/>
  </w:style>
  <w:style w:type="character" w:customStyle="1" w:styleId="ol">
    <w:name w:val="ol"/>
    <w:basedOn w:val="Standaardalinea-lettertype"/>
    <w:rsid w:val="00667DB9"/>
  </w:style>
  <w:style w:type="paragraph" w:styleId="Ondertitel">
    <w:name w:val="Subtitle"/>
    <w:basedOn w:val="Standaard"/>
    <w:next w:val="Standaard"/>
    <w:link w:val="OndertitelChar"/>
    <w:uiPriority w:val="11"/>
    <w:qFormat/>
    <w:rsid w:val="00DD62F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DD62FF"/>
    <w:rPr>
      <w:rFonts w:asciiTheme="minorHAnsi" w:eastAsiaTheme="minorEastAsia" w:hAnsiTheme="minorHAnsi" w:cstheme="minorBidi"/>
      <w:color w:val="5A5A5A" w:themeColor="text1" w:themeTint="A5"/>
      <w:spacing w:val="15"/>
      <w:sz w:val="22"/>
      <w:szCs w:val="22"/>
    </w:rPr>
  </w:style>
  <w:style w:type="character" w:styleId="Zwaar">
    <w:name w:val="Strong"/>
    <w:basedOn w:val="Standaardalinea-lettertype"/>
    <w:uiPriority w:val="22"/>
    <w:qFormat/>
    <w:rsid w:val="00DD62FF"/>
    <w:rPr>
      <w:b/>
      <w:bCs/>
    </w:rPr>
  </w:style>
  <w:style w:type="paragraph" w:styleId="Geenafstand">
    <w:name w:val="No Spacing"/>
    <w:uiPriority w:val="1"/>
    <w:qFormat/>
    <w:rsid w:val="00CD0E17"/>
    <w:rPr>
      <w:rFonts w:ascii="Arial" w:hAnsi="Arial"/>
    </w:rPr>
  </w:style>
  <w:style w:type="table" w:styleId="Tabelraster">
    <w:name w:val="Table Grid"/>
    <w:basedOn w:val="Standaardtabel"/>
    <w:uiPriority w:val="39"/>
    <w:rsid w:val="00B9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020340">
      <w:bodyDiv w:val="1"/>
      <w:marLeft w:val="0"/>
      <w:marRight w:val="0"/>
      <w:marTop w:val="0"/>
      <w:marBottom w:val="0"/>
      <w:divBdr>
        <w:top w:val="none" w:sz="0" w:space="0" w:color="auto"/>
        <w:left w:val="none" w:sz="0" w:space="0" w:color="auto"/>
        <w:bottom w:val="none" w:sz="0" w:space="0" w:color="auto"/>
        <w:right w:val="none" w:sz="0" w:space="0" w:color="auto"/>
      </w:divBdr>
    </w:div>
    <w:div w:id="1122068165">
      <w:bodyDiv w:val="1"/>
      <w:marLeft w:val="0"/>
      <w:marRight w:val="0"/>
      <w:marTop w:val="0"/>
      <w:marBottom w:val="0"/>
      <w:divBdr>
        <w:top w:val="none" w:sz="0" w:space="0" w:color="auto"/>
        <w:left w:val="none" w:sz="0" w:space="0" w:color="auto"/>
        <w:bottom w:val="none" w:sz="0" w:space="0" w:color="auto"/>
        <w:right w:val="none" w:sz="0" w:space="0" w:color="auto"/>
      </w:divBdr>
    </w:div>
    <w:div w:id="1437600200">
      <w:bodyDiv w:val="1"/>
      <w:marLeft w:val="0"/>
      <w:marRight w:val="0"/>
      <w:marTop w:val="0"/>
      <w:marBottom w:val="0"/>
      <w:divBdr>
        <w:top w:val="none" w:sz="0" w:space="0" w:color="auto"/>
        <w:left w:val="none" w:sz="0" w:space="0" w:color="auto"/>
        <w:bottom w:val="none" w:sz="0" w:space="0" w:color="auto"/>
        <w:right w:val="none" w:sz="0" w:space="0" w:color="auto"/>
      </w:divBdr>
    </w:div>
    <w:div w:id="187272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nen\A4_ajstaan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eba1dbc3-adcf-4c86-8ea6-cd5c937d2740" xsi:nil="true"/>
    <Invited_Students xmlns="eba1dbc3-adcf-4c86-8ea6-cd5c937d2740" xsi:nil="true"/>
    <FolderType xmlns="eba1dbc3-adcf-4c86-8ea6-cd5c937d2740" xsi:nil="true"/>
    <Owner xmlns="eba1dbc3-adcf-4c86-8ea6-cd5c937d2740">
      <UserInfo>
        <DisplayName/>
        <AccountId xsi:nil="true"/>
        <AccountType/>
      </UserInfo>
    </Owner>
    <Teachers xmlns="eba1dbc3-adcf-4c86-8ea6-cd5c937d2740">
      <UserInfo>
        <DisplayName/>
        <AccountId xsi:nil="true"/>
        <AccountType/>
      </UserInfo>
    </Teachers>
    <Students xmlns="eba1dbc3-adcf-4c86-8ea6-cd5c937d2740">
      <UserInfo>
        <DisplayName/>
        <AccountId xsi:nil="true"/>
        <AccountType/>
      </UserInfo>
    </Students>
    <Student_Groups xmlns="eba1dbc3-adcf-4c86-8ea6-cd5c937d2740">
      <UserInfo>
        <DisplayName/>
        <AccountId xsi:nil="true"/>
        <AccountType/>
      </UserInfo>
    </Student_Groups>
    <NotebookType xmlns="eba1dbc3-adcf-4c86-8ea6-cd5c937d2740" xsi:nil="true"/>
    <CultureName xmlns="eba1dbc3-adcf-4c86-8ea6-cd5c937d2740" xsi:nil="true"/>
    <Templates xmlns="eba1dbc3-adcf-4c86-8ea6-cd5c937d2740" xsi:nil="true"/>
    <Has_Teacher_Only_SectionGroup xmlns="eba1dbc3-adcf-4c86-8ea6-cd5c937d2740" xsi:nil="true"/>
    <DefaultSectionNames xmlns="eba1dbc3-adcf-4c86-8ea6-cd5c937d2740" xsi:nil="true"/>
    <Is_Collaboration_Space_Locked xmlns="eba1dbc3-adcf-4c86-8ea6-cd5c937d2740" xsi:nil="true"/>
    <AppVersion xmlns="eba1dbc3-adcf-4c86-8ea6-cd5c937d2740" xsi:nil="true"/>
    <Invited_Teachers xmlns="eba1dbc3-adcf-4c86-8ea6-cd5c937d274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6FDFF2AB5D6D4E8CF64BDE45A64880" ma:contentTypeVersion="27" ma:contentTypeDescription="Een nieuw document maken." ma:contentTypeScope="" ma:versionID="21805c2a1f9746984e6705532d0a7f3f">
  <xsd:schema xmlns:xsd="http://www.w3.org/2001/XMLSchema" xmlns:xs="http://www.w3.org/2001/XMLSchema" xmlns:p="http://schemas.microsoft.com/office/2006/metadata/properties" xmlns:ns3="8df8327d-01bb-40d8-abff-510c0d5acd39" xmlns:ns4="eba1dbc3-adcf-4c86-8ea6-cd5c937d2740" targetNamespace="http://schemas.microsoft.com/office/2006/metadata/properties" ma:root="true" ma:fieldsID="63da47ee768a346448d5465d6d697bb6" ns3:_="" ns4:_="">
    <xsd:import namespace="8df8327d-01bb-40d8-abff-510c0d5acd39"/>
    <xsd:import namespace="eba1dbc3-adcf-4c86-8ea6-cd5c937d2740"/>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8327d-01bb-40d8-abff-510c0d5acd3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1dbc3-adcf-4c86-8ea6-cd5c937d2740"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Location" ma:index="30" nillable="true" ma:displayName="MediaServiceLocation" ma:description="" ma:internalName="MediaServiceLocatio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FD18BA-6122-439E-A447-2877D6124832}">
  <ds:schemaRefs>
    <ds:schemaRef ds:uri="http://schemas.microsoft.com/sharepoint/v3/contenttype/forms"/>
  </ds:schemaRefs>
</ds:datastoreItem>
</file>

<file path=customXml/itemProps2.xml><?xml version="1.0" encoding="utf-8"?>
<ds:datastoreItem xmlns:ds="http://schemas.openxmlformats.org/officeDocument/2006/customXml" ds:itemID="{F3CC3168-AEA2-48B5-B2DD-AFAB8C155F1D}">
  <ds:schemaRefs>
    <ds:schemaRef ds:uri="http://schemas.openxmlformats.org/officeDocument/2006/bibliography"/>
  </ds:schemaRefs>
</ds:datastoreItem>
</file>

<file path=customXml/itemProps3.xml><?xml version="1.0" encoding="utf-8"?>
<ds:datastoreItem xmlns:ds="http://schemas.openxmlformats.org/officeDocument/2006/customXml" ds:itemID="{4A330F7C-CE91-4C5F-860A-06BA16399AB8}">
  <ds:schemaRefs>
    <ds:schemaRef ds:uri="http://schemas.openxmlformats.org/package/2006/metadata/core-properties"/>
    <ds:schemaRef ds:uri="eba1dbc3-adcf-4c86-8ea6-cd5c937d2740"/>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8df8327d-01bb-40d8-abff-510c0d5acd39"/>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49F7F04E-21FB-466A-BAE3-EB3C759BE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8327d-01bb-40d8-abff-510c0d5acd39"/>
    <ds:schemaRef ds:uri="eba1dbc3-adcf-4c86-8ea6-cd5c937d2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A4_ajstaand</Template>
  <TotalTime>0</TotalTime>
  <Pages>3</Pages>
  <Words>678</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Besturenraad</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Willem-Jan Bogaarts</dc:creator>
  <cp:lastModifiedBy>Directie Vuurvlinder</cp:lastModifiedBy>
  <cp:revision>2</cp:revision>
  <cp:lastPrinted>2019-04-18T09:06:00Z</cp:lastPrinted>
  <dcterms:created xsi:type="dcterms:W3CDTF">2020-06-26T09:38:00Z</dcterms:created>
  <dcterms:modified xsi:type="dcterms:W3CDTF">2020-06-26T09:38:00Z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0x010100D86FDFF2AB5D6D4E8CF64BDE45A64880</vt:lpwstr>
  </property>
</Properties>
</file>